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EF372D" w:rsidTr="00EF372D">
        <w:trPr>
          <w:trHeight w:val="567"/>
        </w:trPr>
        <w:tc>
          <w:tcPr>
            <w:tcW w:w="9854" w:type="dxa"/>
            <w:gridSpan w:val="2"/>
            <w:vAlign w:val="center"/>
            <w:hideMark/>
          </w:tcPr>
          <w:p w:rsidR="00EF372D" w:rsidRDefault="00EF372D">
            <w:pPr>
              <w:jc w:val="center"/>
              <w:rPr>
                <w:b/>
                <w:sz w:val="28"/>
                <w:szCs w:val="28"/>
              </w:rPr>
            </w:pPr>
            <w:r>
              <w:rPr>
                <w:b/>
                <w:sz w:val="28"/>
                <w:szCs w:val="28"/>
              </w:rPr>
              <w:t>ГУБЕРНАТОР УЛЬЯНОВСКОЙ ОБЛАСТИ</w:t>
            </w:r>
          </w:p>
        </w:tc>
      </w:tr>
      <w:tr w:rsidR="00EF372D" w:rsidTr="00EF372D">
        <w:trPr>
          <w:trHeight w:val="567"/>
        </w:trPr>
        <w:tc>
          <w:tcPr>
            <w:tcW w:w="9854" w:type="dxa"/>
            <w:gridSpan w:val="2"/>
            <w:vAlign w:val="center"/>
            <w:hideMark/>
          </w:tcPr>
          <w:p w:rsidR="00EF372D" w:rsidRDefault="00EF372D">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EF372D" w:rsidTr="00EF372D">
        <w:trPr>
          <w:trHeight w:val="1134"/>
        </w:trPr>
        <w:tc>
          <w:tcPr>
            <w:tcW w:w="4927" w:type="dxa"/>
            <w:vAlign w:val="bottom"/>
            <w:hideMark/>
          </w:tcPr>
          <w:p w:rsidR="00EF372D" w:rsidRDefault="00EF372D">
            <w:pPr>
              <w:rPr>
                <w:b/>
                <w:sz w:val="28"/>
                <w:szCs w:val="28"/>
              </w:rPr>
            </w:pPr>
            <w:r>
              <w:rPr>
                <w:b/>
                <w:sz w:val="28"/>
                <w:szCs w:val="28"/>
              </w:rPr>
              <w:t xml:space="preserve">11 ноября 2015 г. </w:t>
            </w:r>
          </w:p>
        </w:tc>
        <w:tc>
          <w:tcPr>
            <w:tcW w:w="4927" w:type="dxa"/>
            <w:vAlign w:val="bottom"/>
            <w:hideMark/>
          </w:tcPr>
          <w:p w:rsidR="00EF372D" w:rsidRDefault="00EF372D">
            <w:pPr>
              <w:jc w:val="right"/>
              <w:rPr>
                <w:b/>
                <w:sz w:val="28"/>
                <w:szCs w:val="28"/>
              </w:rPr>
            </w:pPr>
            <w:r>
              <w:rPr>
                <w:b/>
                <w:sz w:val="28"/>
                <w:szCs w:val="28"/>
              </w:rPr>
              <w:t>№ 202</w:t>
            </w:r>
          </w:p>
        </w:tc>
      </w:tr>
    </w:tbl>
    <w:p w:rsidR="00E90DCA" w:rsidRDefault="00E90DCA">
      <w:pPr>
        <w:ind w:right="38"/>
        <w:jc w:val="center"/>
        <w:rPr>
          <w:sz w:val="28"/>
          <w:szCs w:val="28"/>
        </w:rPr>
      </w:pPr>
    </w:p>
    <w:p w:rsidR="00EF372D" w:rsidRDefault="00EF372D">
      <w:pPr>
        <w:ind w:right="38"/>
        <w:jc w:val="center"/>
        <w:rPr>
          <w:sz w:val="28"/>
          <w:szCs w:val="28"/>
        </w:rPr>
      </w:pPr>
      <w:bookmarkStart w:id="0" w:name="_GoBack"/>
      <w:bookmarkEnd w:id="0"/>
    </w:p>
    <w:p w:rsidR="00E90DCA" w:rsidRDefault="00E90DCA">
      <w:pPr>
        <w:ind w:right="38"/>
        <w:jc w:val="center"/>
        <w:rPr>
          <w:sz w:val="28"/>
          <w:szCs w:val="28"/>
        </w:rPr>
      </w:pPr>
    </w:p>
    <w:p w:rsidR="000070A7" w:rsidRDefault="00E90DCA" w:rsidP="00180889">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180889" w:rsidRDefault="00BC26D5" w:rsidP="00180889">
      <w:pPr>
        <w:jc w:val="center"/>
        <w:rPr>
          <w:b/>
          <w:bCs/>
          <w:noProof/>
          <w:sz w:val="28"/>
          <w:szCs w:val="28"/>
        </w:rPr>
      </w:pPr>
      <w:r>
        <w:rPr>
          <w:b/>
          <w:bCs/>
          <w:noProof/>
          <w:sz w:val="28"/>
          <w:szCs w:val="28"/>
        </w:rPr>
        <w:t xml:space="preserve">улицы Титова рабочего посёлка Новоспасское </w:t>
      </w:r>
    </w:p>
    <w:p w:rsidR="00E90DCA" w:rsidRPr="003B1C95" w:rsidRDefault="00381A09" w:rsidP="00180889">
      <w:pPr>
        <w:jc w:val="center"/>
        <w:rPr>
          <w:b/>
          <w:bCs/>
          <w:noProof/>
          <w:sz w:val="28"/>
          <w:szCs w:val="28"/>
        </w:rPr>
      </w:pPr>
      <w:r>
        <w:rPr>
          <w:b/>
          <w:bCs/>
          <w:noProof/>
          <w:sz w:val="28"/>
          <w:szCs w:val="28"/>
        </w:rPr>
        <w:t>муниципального образования «</w:t>
      </w:r>
      <w:r w:rsidR="00BC26D5">
        <w:rPr>
          <w:b/>
          <w:bCs/>
          <w:noProof/>
          <w:sz w:val="28"/>
          <w:szCs w:val="28"/>
        </w:rPr>
        <w:t>Новоспасское городское</w:t>
      </w:r>
      <w:r>
        <w:rPr>
          <w:b/>
          <w:bCs/>
          <w:noProof/>
          <w:sz w:val="28"/>
          <w:szCs w:val="28"/>
        </w:rPr>
        <w:t xml:space="preserve"> поселение» </w:t>
      </w:r>
      <w:r w:rsidR="00BC26D5">
        <w:rPr>
          <w:b/>
          <w:bCs/>
          <w:noProof/>
          <w:sz w:val="28"/>
          <w:szCs w:val="28"/>
        </w:rPr>
        <w:t>Новоспасского</w:t>
      </w:r>
      <w:r w:rsidR="000227C0" w:rsidRPr="003B1C95">
        <w:rPr>
          <w:b/>
          <w:bCs/>
          <w:noProof/>
          <w:sz w:val="28"/>
          <w:szCs w:val="28"/>
        </w:rPr>
        <w:t xml:space="preserve"> </w:t>
      </w:r>
      <w:r w:rsidR="00E51F0E" w:rsidRPr="003B1C95">
        <w:rPr>
          <w:b/>
          <w:bCs/>
          <w:noProof/>
          <w:sz w:val="28"/>
          <w:szCs w:val="28"/>
        </w:rPr>
        <w:t>район</w:t>
      </w:r>
      <w:r w:rsidR="00336257">
        <w:rPr>
          <w:b/>
          <w:bCs/>
          <w:noProof/>
          <w:sz w:val="28"/>
          <w:szCs w:val="28"/>
        </w:rPr>
        <w:t>а</w:t>
      </w:r>
      <w:r w:rsidR="00E06634" w:rsidRPr="003B1C95">
        <w:rPr>
          <w:b/>
          <w:bCs/>
          <w:noProof/>
          <w:sz w:val="28"/>
          <w:szCs w:val="28"/>
        </w:rPr>
        <w:t xml:space="preserve"> Ульяновской области</w:t>
      </w:r>
    </w:p>
    <w:p w:rsidR="00920046" w:rsidRPr="00180889" w:rsidRDefault="00920046" w:rsidP="00180889">
      <w:pPr>
        <w:tabs>
          <w:tab w:val="left" w:pos="3860"/>
        </w:tabs>
        <w:autoSpaceDE w:val="0"/>
        <w:autoSpaceDN w:val="0"/>
        <w:adjustRightInd w:val="0"/>
        <w:jc w:val="both"/>
        <w:rPr>
          <w:sz w:val="28"/>
        </w:rPr>
      </w:pPr>
    </w:p>
    <w:p w:rsidR="00920046" w:rsidRPr="00180889" w:rsidRDefault="00920046" w:rsidP="00180889">
      <w:pPr>
        <w:tabs>
          <w:tab w:val="left" w:pos="3860"/>
        </w:tabs>
        <w:autoSpaceDE w:val="0"/>
        <w:autoSpaceDN w:val="0"/>
        <w:adjustRightInd w:val="0"/>
        <w:jc w:val="both"/>
        <w:rPr>
          <w:bCs/>
          <w:sz w:val="28"/>
          <w:szCs w:val="28"/>
        </w:rPr>
      </w:pPr>
    </w:p>
    <w:p w:rsidR="00E90DCA" w:rsidRPr="000227C0" w:rsidRDefault="00E90DCA" w:rsidP="00180889">
      <w:pPr>
        <w:widowControl w:val="0"/>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w:t>
      </w:r>
      <w:r w:rsidRPr="000227C0">
        <w:rPr>
          <w:sz w:val="28"/>
          <w:szCs w:val="28"/>
        </w:rPr>
        <w:t>а</w:t>
      </w:r>
      <w:r w:rsidRPr="000227C0">
        <w:rPr>
          <w:sz w:val="28"/>
          <w:szCs w:val="28"/>
        </w:rPr>
        <w:t>мента ветеринарии Ульяновской области</w:t>
      </w:r>
      <w:r w:rsidR="00EC32B4" w:rsidRPr="000227C0">
        <w:rPr>
          <w:sz w:val="28"/>
          <w:szCs w:val="28"/>
        </w:rPr>
        <w:t xml:space="preserve"> </w:t>
      </w:r>
      <w:r w:rsidR="00CC238A">
        <w:rPr>
          <w:sz w:val="28"/>
          <w:szCs w:val="28"/>
        </w:rPr>
        <w:t>–</w:t>
      </w:r>
      <w:r w:rsidR="001E042E">
        <w:rPr>
          <w:sz w:val="28"/>
          <w:szCs w:val="28"/>
        </w:rPr>
        <w:t xml:space="preserve"> </w:t>
      </w:r>
      <w:r w:rsidR="00CC238A">
        <w:rPr>
          <w:sz w:val="28"/>
          <w:szCs w:val="28"/>
        </w:rPr>
        <w:t>главного государственного ветер</w:t>
      </w:r>
      <w:r w:rsidR="00CC238A">
        <w:rPr>
          <w:sz w:val="28"/>
          <w:szCs w:val="28"/>
        </w:rPr>
        <w:t>и</w:t>
      </w:r>
      <w:r w:rsidR="00CC238A">
        <w:rPr>
          <w:sz w:val="28"/>
          <w:szCs w:val="28"/>
        </w:rPr>
        <w:t>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8F54F5">
        <w:rPr>
          <w:sz w:val="28"/>
          <w:szCs w:val="28"/>
        </w:rPr>
        <w:t>2</w:t>
      </w:r>
      <w:r w:rsidR="00BC26D5">
        <w:rPr>
          <w:sz w:val="28"/>
          <w:szCs w:val="28"/>
        </w:rPr>
        <w:t>1</w:t>
      </w:r>
      <w:r w:rsidR="00F37064" w:rsidRPr="000227C0">
        <w:rPr>
          <w:sz w:val="28"/>
          <w:szCs w:val="28"/>
        </w:rPr>
        <w:t>.</w:t>
      </w:r>
      <w:r w:rsidR="00CC238A">
        <w:rPr>
          <w:sz w:val="28"/>
          <w:szCs w:val="28"/>
        </w:rPr>
        <w:t>1</w:t>
      </w:r>
      <w:r w:rsidR="00E06634" w:rsidRPr="000227C0">
        <w:rPr>
          <w:sz w:val="28"/>
          <w:szCs w:val="28"/>
        </w:rPr>
        <w:t>0</w:t>
      </w:r>
      <w:r w:rsidR="002633F0" w:rsidRPr="000227C0">
        <w:rPr>
          <w:sz w:val="28"/>
          <w:szCs w:val="28"/>
        </w:rPr>
        <w:t>.201</w:t>
      </w:r>
      <w:r w:rsidR="00E06634" w:rsidRPr="000227C0">
        <w:rPr>
          <w:sz w:val="28"/>
          <w:szCs w:val="28"/>
        </w:rPr>
        <w:t>5</w:t>
      </w:r>
      <w:r w:rsidR="00593A9F" w:rsidRPr="000227C0">
        <w:rPr>
          <w:sz w:val="28"/>
          <w:szCs w:val="28"/>
        </w:rPr>
        <w:t xml:space="preserve"> № </w:t>
      </w:r>
      <w:r w:rsidR="00CC238A">
        <w:rPr>
          <w:sz w:val="28"/>
          <w:szCs w:val="28"/>
        </w:rPr>
        <w:t>11</w:t>
      </w:r>
      <w:r w:rsidR="00A46040">
        <w:rPr>
          <w:sz w:val="28"/>
          <w:szCs w:val="28"/>
        </w:rPr>
        <w:t>7</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A46040" w:rsidRDefault="00647EDA" w:rsidP="00180889">
      <w:pPr>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320063">
        <w:rPr>
          <w:noProof/>
          <w:sz w:val="28"/>
          <w:szCs w:val="28"/>
        </w:rPr>
        <w:t>территори</w:t>
      </w:r>
      <w:r w:rsidR="00AE4987" w:rsidRPr="00320063">
        <w:rPr>
          <w:noProof/>
          <w:sz w:val="28"/>
          <w:szCs w:val="28"/>
        </w:rPr>
        <w:t>и</w:t>
      </w:r>
      <w:r w:rsidR="0095413F" w:rsidRPr="00320063">
        <w:rPr>
          <w:noProof/>
          <w:sz w:val="28"/>
          <w:szCs w:val="28"/>
        </w:rPr>
        <w:t xml:space="preserve"> </w:t>
      </w:r>
      <w:r w:rsidR="00CB54A1">
        <w:rPr>
          <w:bCs/>
          <w:noProof/>
          <w:sz w:val="28"/>
          <w:szCs w:val="28"/>
        </w:rPr>
        <w:t>улицы Титова</w:t>
      </w:r>
      <w:r w:rsidR="00EE0A17">
        <w:rPr>
          <w:bCs/>
          <w:noProof/>
          <w:sz w:val="28"/>
          <w:szCs w:val="28"/>
        </w:rPr>
        <w:t xml:space="preserve"> </w:t>
      </w:r>
      <w:r w:rsidR="00A46040" w:rsidRPr="00A46040">
        <w:rPr>
          <w:bCs/>
          <w:noProof/>
          <w:sz w:val="28"/>
          <w:szCs w:val="28"/>
        </w:rPr>
        <w:t>рабочего</w:t>
      </w:r>
      <w:r w:rsidR="00EE0A17">
        <w:rPr>
          <w:bCs/>
          <w:noProof/>
          <w:sz w:val="28"/>
          <w:szCs w:val="28"/>
        </w:rPr>
        <w:t xml:space="preserve"> </w:t>
      </w:r>
      <w:r w:rsidR="00A46040" w:rsidRPr="00A46040">
        <w:rPr>
          <w:bCs/>
          <w:noProof/>
          <w:sz w:val="28"/>
          <w:szCs w:val="28"/>
        </w:rPr>
        <w:t>посёлка</w:t>
      </w:r>
      <w:r w:rsidR="00EE0A17">
        <w:rPr>
          <w:bCs/>
          <w:noProof/>
          <w:sz w:val="28"/>
          <w:szCs w:val="28"/>
        </w:rPr>
        <w:t xml:space="preserve"> </w:t>
      </w:r>
      <w:r w:rsidR="00A46040" w:rsidRPr="00A46040">
        <w:rPr>
          <w:bCs/>
          <w:noProof/>
          <w:sz w:val="28"/>
          <w:szCs w:val="28"/>
        </w:rPr>
        <w:t>Новоспасское</w:t>
      </w:r>
      <w:r w:rsidR="00EE0A17">
        <w:rPr>
          <w:bCs/>
          <w:noProof/>
          <w:sz w:val="28"/>
          <w:szCs w:val="28"/>
        </w:rPr>
        <w:t xml:space="preserve"> </w:t>
      </w:r>
      <w:r w:rsidR="00A46040" w:rsidRPr="00A46040">
        <w:rPr>
          <w:bCs/>
          <w:noProof/>
          <w:sz w:val="28"/>
          <w:szCs w:val="28"/>
        </w:rPr>
        <w:t>муниципального</w:t>
      </w:r>
      <w:r w:rsidR="00EE0A17">
        <w:rPr>
          <w:bCs/>
          <w:noProof/>
          <w:sz w:val="28"/>
          <w:szCs w:val="28"/>
        </w:rPr>
        <w:t xml:space="preserve"> </w:t>
      </w:r>
      <w:r w:rsidR="00A46040" w:rsidRPr="00A46040">
        <w:rPr>
          <w:bCs/>
          <w:noProof/>
          <w:sz w:val="28"/>
          <w:szCs w:val="28"/>
        </w:rPr>
        <w:t>образования «Ново</w:t>
      </w:r>
      <w:r w:rsidR="00CB54A1">
        <w:rPr>
          <w:bCs/>
          <w:noProof/>
          <w:sz w:val="28"/>
          <w:szCs w:val="28"/>
        </w:rPr>
        <w:t>-</w:t>
      </w:r>
      <w:r w:rsidR="00A46040" w:rsidRPr="00A46040">
        <w:rPr>
          <w:bCs/>
          <w:noProof/>
          <w:sz w:val="28"/>
          <w:szCs w:val="28"/>
        </w:rPr>
        <w:t>спасское городское поселение» Новоспасского</w:t>
      </w:r>
      <w:r w:rsidR="006E6EC6" w:rsidRPr="00A46040">
        <w:rPr>
          <w:bCs/>
          <w:noProof/>
          <w:sz w:val="28"/>
          <w:szCs w:val="28"/>
        </w:rPr>
        <w:t xml:space="preserve"> района </w:t>
      </w:r>
      <w:r w:rsidR="00E06634" w:rsidRPr="00A46040">
        <w:rPr>
          <w:bCs/>
          <w:noProof/>
          <w:sz w:val="28"/>
          <w:szCs w:val="28"/>
        </w:rPr>
        <w:t>Ульяновской области</w:t>
      </w:r>
      <w:r w:rsidR="000017BF" w:rsidRPr="00A46040">
        <w:rPr>
          <w:bCs/>
          <w:noProof/>
          <w:sz w:val="28"/>
          <w:szCs w:val="28"/>
        </w:rPr>
        <w:t xml:space="preserve"> </w:t>
      </w:r>
      <w:r w:rsidR="00CB54A1">
        <w:rPr>
          <w:bCs/>
          <w:noProof/>
          <w:sz w:val="28"/>
          <w:szCs w:val="28"/>
        </w:rPr>
        <w:br/>
      </w:r>
      <w:r w:rsidR="00B25538" w:rsidRPr="00A46040">
        <w:rPr>
          <w:sz w:val="28"/>
          <w:szCs w:val="28"/>
        </w:rPr>
        <w:t>на период</w:t>
      </w:r>
      <w:r w:rsidR="00FA1613" w:rsidRPr="00A46040">
        <w:rPr>
          <w:sz w:val="28"/>
          <w:szCs w:val="28"/>
        </w:rPr>
        <w:t xml:space="preserve"> до </w:t>
      </w:r>
      <w:r w:rsidR="00B25538" w:rsidRPr="00A46040">
        <w:rPr>
          <w:sz w:val="28"/>
          <w:szCs w:val="28"/>
        </w:rPr>
        <w:t>завершения</w:t>
      </w:r>
      <w:r w:rsidR="00367371" w:rsidRPr="00A46040">
        <w:rPr>
          <w:sz w:val="28"/>
          <w:szCs w:val="28"/>
        </w:rPr>
        <w:t xml:space="preserve"> </w:t>
      </w:r>
      <w:r w:rsidR="00B25538" w:rsidRPr="00A46040">
        <w:rPr>
          <w:sz w:val="28"/>
          <w:szCs w:val="28"/>
        </w:rPr>
        <w:t>карантинных мероприятий.</w:t>
      </w:r>
    </w:p>
    <w:p w:rsidR="00E90DCA" w:rsidRPr="006E6EC6" w:rsidRDefault="00D17FCB" w:rsidP="00180889">
      <w:pPr>
        <w:ind w:firstLine="709"/>
        <w:jc w:val="both"/>
        <w:rPr>
          <w:bCs/>
          <w:noProof/>
          <w:sz w:val="28"/>
          <w:szCs w:val="28"/>
        </w:rPr>
      </w:pPr>
      <w:r w:rsidRPr="00D80F87">
        <w:rPr>
          <w:sz w:val="28"/>
          <w:szCs w:val="28"/>
        </w:rPr>
        <w:t>2</w:t>
      </w:r>
      <w:r w:rsidR="00E90DCA" w:rsidRPr="00D80F87">
        <w:rPr>
          <w:sz w:val="28"/>
          <w:szCs w:val="28"/>
        </w:rPr>
        <w:t>.</w:t>
      </w:r>
      <w:r w:rsidR="00EE0A17">
        <w:rPr>
          <w:sz w:val="28"/>
          <w:szCs w:val="28"/>
        </w:rPr>
        <w:t xml:space="preserve"> </w:t>
      </w:r>
      <w:r w:rsidR="00E90DCA" w:rsidRPr="00D80F87">
        <w:rPr>
          <w:sz w:val="28"/>
          <w:szCs w:val="28"/>
        </w:rPr>
        <w:t xml:space="preserve">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w:t>
      </w:r>
      <w:r w:rsidR="006979F9" w:rsidRPr="00D80F87">
        <w:rPr>
          <w:sz w:val="28"/>
          <w:szCs w:val="28"/>
        </w:rPr>
        <w:t>о</w:t>
      </w:r>
      <w:r w:rsidR="006979F9" w:rsidRPr="00D80F87">
        <w:rPr>
          <w:sz w:val="28"/>
          <w:szCs w:val="28"/>
        </w:rPr>
        <w:t>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A46040" w:rsidRPr="00A46040">
        <w:rPr>
          <w:bCs/>
          <w:noProof/>
          <w:sz w:val="28"/>
          <w:szCs w:val="28"/>
        </w:rPr>
        <w:t>улицы Титова рабочего посёлка Новоспасское муниципального образования «Новоспасское городское поселение» Новоспасского</w:t>
      </w:r>
      <w:r w:rsidR="006E6EC6" w:rsidRPr="00A46040">
        <w:rPr>
          <w:bCs/>
          <w:noProof/>
          <w:sz w:val="28"/>
          <w:szCs w:val="28"/>
        </w:rPr>
        <w:t xml:space="preserve"> р</w:t>
      </w:r>
      <w:r w:rsidR="006E6EC6" w:rsidRPr="006E6EC6">
        <w:rPr>
          <w:bCs/>
          <w:noProof/>
          <w:sz w:val="28"/>
          <w:szCs w:val="28"/>
        </w:rPr>
        <w:t>айона</w:t>
      </w:r>
      <w:r w:rsidR="00580F55" w:rsidRPr="006E6EC6">
        <w:rPr>
          <w:bCs/>
          <w:noProof/>
          <w:sz w:val="28"/>
          <w:szCs w:val="28"/>
        </w:rPr>
        <w:t xml:space="preserve"> </w:t>
      </w:r>
      <w:r w:rsidR="003B1C95" w:rsidRPr="006E6EC6">
        <w:rPr>
          <w:bCs/>
          <w:noProof/>
          <w:sz w:val="28"/>
          <w:szCs w:val="28"/>
        </w:rPr>
        <w:t>Ульяновской области.</w:t>
      </w:r>
    </w:p>
    <w:p w:rsidR="00603F1B" w:rsidRPr="001E042E" w:rsidRDefault="00603F1B" w:rsidP="00180889">
      <w:pPr>
        <w:jc w:val="both"/>
        <w:rPr>
          <w:sz w:val="28"/>
          <w:szCs w:val="28"/>
        </w:rPr>
      </w:pPr>
    </w:p>
    <w:p w:rsidR="00E90DCA" w:rsidRPr="000227C0" w:rsidRDefault="00E90DCA" w:rsidP="00180889">
      <w:pPr>
        <w:pStyle w:val="HTML"/>
        <w:tabs>
          <w:tab w:val="left" w:pos="3066"/>
        </w:tabs>
        <w:jc w:val="both"/>
        <w:rPr>
          <w:rFonts w:ascii="Times New Roman" w:hAnsi="Times New Roman"/>
          <w:sz w:val="28"/>
          <w:szCs w:val="28"/>
          <w:lang w:val="ru-RU"/>
        </w:rPr>
      </w:pPr>
    </w:p>
    <w:p w:rsidR="00E90DCA" w:rsidRPr="000F069D" w:rsidRDefault="00E90DCA" w:rsidP="00180889">
      <w:pPr>
        <w:pStyle w:val="HTML"/>
        <w:tabs>
          <w:tab w:val="left" w:pos="3066"/>
        </w:tabs>
        <w:jc w:val="both"/>
        <w:rPr>
          <w:rFonts w:ascii="Times New Roman" w:hAnsi="Times New Roman"/>
          <w:sz w:val="28"/>
          <w:szCs w:val="28"/>
          <w:lang w:val="ru-RU"/>
        </w:rPr>
      </w:pPr>
    </w:p>
    <w:p w:rsidR="00E90DCA" w:rsidRDefault="00E90DCA" w:rsidP="001808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180889">
          <w:headerReference w:type="default" r:id="rId9"/>
          <w:footerReference w:type="first" r:id="rId10"/>
          <w:pgSz w:w="11906" w:h="16838" w:code="9"/>
          <w:pgMar w:top="1134" w:right="680" w:bottom="1134" w:left="1588" w:header="709" w:footer="709" w:gutter="0"/>
          <w:cols w:space="708"/>
          <w:titlePg/>
          <w:docGrid w:linePitch="360"/>
        </w:sectPr>
      </w:pPr>
    </w:p>
    <w:p w:rsidR="00180889" w:rsidRDefault="00180889" w:rsidP="00180889">
      <w:pPr>
        <w:spacing w:line="360" w:lineRule="auto"/>
        <w:ind w:left="11482"/>
        <w:jc w:val="center"/>
        <w:rPr>
          <w:sz w:val="28"/>
          <w:szCs w:val="28"/>
        </w:rPr>
      </w:pPr>
      <w:r>
        <w:rPr>
          <w:sz w:val="28"/>
          <w:szCs w:val="28"/>
        </w:rPr>
        <w:lastRenderedPageBreak/>
        <w:t>УТВЕРЖДЁН</w:t>
      </w:r>
    </w:p>
    <w:p w:rsidR="00180889" w:rsidRDefault="00180889" w:rsidP="00180889">
      <w:pPr>
        <w:ind w:left="11482"/>
        <w:jc w:val="center"/>
        <w:rPr>
          <w:sz w:val="28"/>
          <w:szCs w:val="28"/>
        </w:rPr>
      </w:pPr>
      <w:r>
        <w:rPr>
          <w:sz w:val="28"/>
          <w:szCs w:val="28"/>
        </w:rPr>
        <w:t>постановлением Губернатора</w:t>
      </w:r>
    </w:p>
    <w:p w:rsidR="00E90DCA" w:rsidRDefault="00180889" w:rsidP="00180889">
      <w:pPr>
        <w:shd w:val="clear" w:color="auto" w:fill="FFFFFF"/>
        <w:ind w:left="11482"/>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180889" w:rsidRDefault="00180889">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977C71" w:rsidRDefault="00CF6990" w:rsidP="001E042E">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0070A7">
        <w:rPr>
          <w:b/>
          <w:bCs/>
          <w:color w:val="000000"/>
          <w:spacing w:val="-2"/>
          <w:sz w:val="28"/>
          <w:szCs w:val="28"/>
        </w:rPr>
        <w:t xml:space="preserve"> </w:t>
      </w:r>
      <w:r w:rsidR="00977C71">
        <w:rPr>
          <w:b/>
          <w:bCs/>
          <w:noProof/>
          <w:sz w:val="28"/>
          <w:szCs w:val="28"/>
        </w:rPr>
        <w:t xml:space="preserve">улицы Титова </w:t>
      </w:r>
    </w:p>
    <w:p w:rsidR="00977C71" w:rsidRDefault="00977C71" w:rsidP="001E042E">
      <w:pPr>
        <w:jc w:val="center"/>
        <w:rPr>
          <w:b/>
          <w:bCs/>
          <w:noProof/>
          <w:sz w:val="28"/>
          <w:szCs w:val="28"/>
        </w:rPr>
      </w:pPr>
      <w:r>
        <w:rPr>
          <w:b/>
          <w:bCs/>
          <w:noProof/>
          <w:sz w:val="28"/>
          <w:szCs w:val="28"/>
        </w:rPr>
        <w:t xml:space="preserve">рабочего посёлка Новоспасское муниципального образования «Новоспасское городское поселение» </w:t>
      </w:r>
    </w:p>
    <w:p w:rsidR="003402C6" w:rsidRDefault="00977C71" w:rsidP="001E042E">
      <w:pPr>
        <w:jc w:val="center"/>
        <w:rPr>
          <w:b/>
          <w:bCs/>
          <w:noProof/>
          <w:sz w:val="28"/>
          <w:szCs w:val="28"/>
        </w:rPr>
      </w:pPr>
      <w:r>
        <w:rPr>
          <w:b/>
          <w:bCs/>
          <w:noProof/>
          <w:sz w:val="28"/>
          <w:szCs w:val="28"/>
        </w:rPr>
        <w:t>Новоспасского</w:t>
      </w:r>
      <w:r w:rsidRPr="003B1C95">
        <w:rPr>
          <w:b/>
          <w:bCs/>
          <w:noProof/>
          <w:sz w:val="28"/>
          <w:szCs w:val="28"/>
        </w:rPr>
        <w:t xml:space="preserve"> </w:t>
      </w:r>
      <w:r w:rsidR="006E6EC6" w:rsidRPr="003B1C95">
        <w:rPr>
          <w:b/>
          <w:bCs/>
          <w:noProof/>
          <w:sz w:val="28"/>
          <w:szCs w:val="28"/>
        </w:rPr>
        <w:t>район</w:t>
      </w:r>
      <w:r w:rsidR="006E6EC6">
        <w:rPr>
          <w:b/>
          <w:bCs/>
          <w:noProof/>
          <w:sz w:val="28"/>
          <w:szCs w:val="28"/>
        </w:rPr>
        <w:t>а</w:t>
      </w:r>
      <w:r w:rsidR="00336257" w:rsidRPr="003B1C95">
        <w:rPr>
          <w:b/>
          <w:bCs/>
          <w:noProof/>
          <w:sz w:val="28"/>
          <w:szCs w:val="28"/>
        </w:rPr>
        <w:t xml:space="preserve"> </w:t>
      </w:r>
      <w:r w:rsidR="00945981"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80889">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180889" w:rsidRPr="00180889" w:rsidRDefault="00180889" w:rsidP="00180889">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977C71" w:rsidRDefault="00E679EE" w:rsidP="008379AD">
            <w:pPr>
              <w:jc w:val="both"/>
              <w:rPr>
                <w:sz w:val="28"/>
                <w:szCs w:val="28"/>
              </w:rPr>
            </w:pPr>
            <w:r w:rsidRPr="00977C71">
              <w:rPr>
                <w:color w:val="000000"/>
                <w:sz w:val="28"/>
                <w:szCs w:val="28"/>
              </w:rPr>
              <w:t xml:space="preserve">Проведение </w:t>
            </w:r>
            <w:proofErr w:type="spellStart"/>
            <w:r w:rsidRPr="00977C71">
              <w:rPr>
                <w:color w:val="000000"/>
                <w:sz w:val="28"/>
                <w:szCs w:val="28"/>
              </w:rPr>
              <w:t>эпизоотолого</w:t>
            </w:r>
            <w:proofErr w:type="spellEnd"/>
            <w:r w:rsidRPr="00977C71">
              <w:rPr>
                <w:color w:val="000000"/>
                <w:sz w:val="28"/>
                <w:szCs w:val="28"/>
              </w:rPr>
              <w:t>-эпидемического обсл</w:t>
            </w:r>
            <w:r w:rsidRPr="00977C71">
              <w:rPr>
                <w:color w:val="000000"/>
                <w:sz w:val="28"/>
                <w:szCs w:val="28"/>
              </w:rPr>
              <w:t>е</w:t>
            </w:r>
            <w:r w:rsidRPr="00977C71">
              <w:rPr>
                <w:color w:val="000000"/>
                <w:sz w:val="28"/>
                <w:szCs w:val="28"/>
              </w:rPr>
              <w:t>дования эпизоотическ</w:t>
            </w:r>
            <w:r w:rsidR="00236CB7" w:rsidRPr="00977C71">
              <w:rPr>
                <w:color w:val="000000"/>
                <w:sz w:val="28"/>
                <w:szCs w:val="28"/>
              </w:rPr>
              <w:t>ого</w:t>
            </w:r>
            <w:r w:rsidRPr="00977C71">
              <w:rPr>
                <w:color w:val="000000"/>
                <w:sz w:val="28"/>
                <w:szCs w:val="28"/>
              </w:rPr>
              <w:t xml:space="preserve"> очаг</w:t>
            </w:r>
            <w:r w:rsidR="00236CB7" w:rsidRPr="00977C71">
              <w:rPr>
                <w:color w:val="000000"/>
                <w:sz w:val="28"/>
                <w:szCs w:val="28"/>
              </w:rPr>
              <w:t>а</w:t>
            </w:r>
            <w:r w:rsidRPr="00977C71">
              <w:rPr>
                <w:color w:val="000000"/>
                <w:sz w:val="28"/>
                <w:szCs w:val="28"/>
              </w:rPr>
              <w:t xml:space="preserve"> </w:t>
            </w:r>
            <w:r w:rsidR="00AE5861" w:rsidRPr="00977C71">
              <w:rPr>
                <w:color w:val="000000"/>
                <w:sz w:val="28"/>
                <w:szCs w:val="28"/>
              </w:rPr>
              <w:t>на</w:t>
            </w:r>
            <w:r w:rsidRPr="00977C71">
              <w:rPr>
                <w:color w:val="000000"/>
                <w:sz w:val="28"/>
                <w:szCs w:val="28"/>
              </w:rPr>
              <w:t xml:space="preserve"> </w:t>
            </w:r>
            <w:r w:rsidR="00385263" w:rsidRPr="00977C71">
              <w:rPr>
                <w:color w:val="000000"/>
                <w:sz w:val="28"/>
                <w:szCs w:val="28"/>
              </w:rPr>
              <w:t>территори</w:t>
            </w:r>
            <w:r w:rsidR="00236CB7" w:rsidRPr="00977C71">
              <w:rPr>
                <w:color w:val="000000"/>
                <w:sz w:val="28"/>
                <w:szCs w:val="28"/>
              </w:rPr>
              <w:t>и</w:t>
            </w:r>
            <w:r w:rsidR="00C372B1" w:rsidRPr="00977C71">
              <w:rPr>
                <w:color w:val="000000"/>
                <w:sz w:val="28"/>
                <w:szCs w:val="28"/>
              </w:rPr>
              <w:t xml:space="preserve"> </w:t>
            </w:r>
            <w:r w:rsidR="00977C71" w:rsidRPr="00977C71">
              <w:rPr>
                <w:bCs/>
                <w:noProof/>
                <w:sz w:val="28"/>
                <w:szCs w:val="28"/>
              </w:rPr>
              <w:t xml:space="preserve">улицы Титова рабочего посёлка Новоспасское муниципального образования «Новоспасское городское поселение» Новоспасского </w:t>
            </w:r>
            <w:r w:rsidR="006E6EC6" w:rsidRPr="00977C71">
              <w:rPr>
                <w:bCs/>
                <w:noProof/>
                <w:sz w:val="28"/>
                <w:szCs w:val="28"/>
              </w:rPr>
              <w:t xml:space="preserve">района </w:t>
            </w:r>
            <w:r w:rsidR="008B10EB" w:rsidRPr="00977C71">
              <w:rPr>
                <w:bCs/>
                <w:noProof/>
                <w:sz w:val="28"/>
                <w:szCs w:val="28"/>
              </w:rPr>
              <w:t>Ульяновской области</w:t>
            </w:r>
            <w:r w:rsidR="00BE5076" w:rsidRPr="00977C71">
              <w:rPr>
                <w:sz w:val="28"/>
                <w:szCs w:val="28"/>
              </w:rPr>
              <w:t xml:space="preserve"> </w:t>
            </w:r>
            <w:r w:rsidR="00385263" w:rsidRPr="00977C71">
              <w:rPr>
                <w:sz w:val="28"/>
                <w:szCs w:val="28"/>
              </w:rPr>
              <w:t>(далее –</w:t>
            </w:r>
            <w:r w:rsidR="00D107C5" w:rsidRPr="00977C71">
              <w:rPr>
                <w:sz w:val="28"/>
                <w:szCs w:val="28"/>
              </w:rPr>
              <w:t xml:space="preserve"> </w:t>
            </w:r>
            <w:r w:rsidR="00385263" w:rsidRPr="00977C71">
              <w:rPr>
                <w:sz w:val="28"/>
                <w:szCs w:val="28"/>
              </w:rPr>
              <w:t>неблагополучный пункт)</w:t>
            </w:r>
            <w:r w:rsidRPr="00977C71">
              <w:rPr>
                <w:color w:val="000000"/>
                <w:sz w:val="28"/>
                <w:szCs w:val="28"/>
              </w:rPr>
              <w:t>, определение границы угрожаемой зоны</w:t>
            </w:r>
          </w:p>
        </w:tc>
        <w:tc>
          <w:tcPr>
            <w:tcW w:w="4961" w:type="dxa"/>
          </w:tcPr>
          <w:p w:rsidR="00E679EE" w:rsidRPr="00A33959" w:rsidRDefault="00055FA7" w:rsidP="00977C71">
            <w:pPr>
              <w:widowControl w:val="0"/>
              <w:spacing w:line="245" w:lineRule="auto"/>
              <w:jc w:val="both"/>
              <w:rPr>
                <w:sz w:val="28"/>
                <w:szCs w:val="28"/>
              </w:rPr>
            </w:pPr>
            <w:r>
              <w:rPr>
                <w:sz w:val="28"/>
                <w:szCs w:val="28"/>
              </w:rPr>
              <w:t>О</w:t>
            </w:r>
            <w:r w:rsidR="00283DDB" w:rsidRPr="00A33959">
              <w:rPr>
                <w:sz w:val="28"/>
                <w:szCs w:val="28"/>
              </w:rPr>
              <w:t>бластное государственное бюдже</w:t>
            </w:r>
            <w:r w:rsidR="00283DDB" w:rsidRPr="00A33959">
              <w:rPr>
                <w:sz w:val="28"/>
                <w:szCs w:val="28"/>
              </w:rPr>
              <w:t>т</w:t>
            </w:r>
            <w:r w:rsidR="00283DDB" w:rsidRPr="00A33959">
              <w:rPr>
                <w:sz w:val="28"/>
                <w:szCs w:val="28"/>
              </w:rPr>
              <w:t>ное учреждение «</w:t>
            </w:r>
            <w:r w:rsidR="00977C71">
              <w:rPr>
                <w:color w:val="000000"/>
                <w:sz w:val="28"/>
                <w:szCs w:val="28"/>
              </w:rPr>
              <w:t>Новоспасская</w:t>
            </w:r>
            <w:r w:rsidR="00F70822">
              <w:rPr>
                <w:color w:val="000000"/>
                <w:sz w:val="28"/>
                <w:szCs w:val="28"/>
              </w:rPr>
              <w:t xml:space="preserve"> райо</w:t>
            </w:r>
            <w:r w:rsidR="00F70822">
              <w:rPr>
                <w:color w:val="000000"/>
                <w:sz w:val="28"/>
                <w:szCs w:val="28"/>
              </w:rPr>
              <w:t>н</w:t>
            </w:r>
            <w:r w:rsidR="00F70822">
              <w:rPr>
                <w:color w:val="000000"/>
                <w:sz w:val="28"/>
                <w:szCs w:val="28"/>
              </w:rPr>
              <w:t>ная станция по борьбе с болезнями ж</w:t>
            </w:r>
            <w:r w:rsidR="00F70822">
              <w:rPr>
                <w:color w:val="000000"/>
                <w:sz w:val="28"/>
                <w:szCs w:val="28"/>
              </w:rPr>
              <w:t>и</w:t>
            </w:r>
            <w:r w:rsidR="00F70822">
              <w:rPr>
                <w:color w:val="000000"/>
                <w:sz w:val="28"/>
                <w:szCs w:val="28"/>
              </w:rPr>
              <w:t>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r w:rsidR="00977C71">
              <w:rPr>
                <w:color w:val="000000"/>
                <w:sz w:val="28"/>
                <w:szCs w:val="28"/>
              </w:rPr>
              <w:t>Новоспасская</w:t>
            </w:r>
            <w:r w:rsidR="00F70822">
              <w:rPr>
                <w:color w:val="000000"/>
                <w:sz w:val="28"/>
                <w:szCs w:val="28"/>
              </w:rPr>
              <w:t xml:space="preserve"> </w:t>
            </w:r>
            <w:proofErr w:type="spellStart"/>
            <w:r w:rsidR="00F70822">
              <w:rPr>
                <w:color w:val="000000"/>
                <w:sz w:val="28"/>
                <w:szCs w:val="28"/>
              </w:rPr>
              <w:t>райСББЖ</w:t>
            </w:r>
            <w:proofErr w:type="spellEnd"/>
            <w:r w:rsidR="00474CBA" w:rsidRPr="00A33959">
              <w:rPr>
                <w:sz w:val="28"/>
                <w:szCs w:val="28"/>
              </w:rPr>
              <w:t>»</w:t>
            </w:r>
            <w:r w:rsidR="00283DDB" w:rsidRPr="00A33959">
              <w:rPr>
                <w:sz w:val="28"/>
                <w:szCs w:val="28"/>
              </w:rPr>
              <w:t xml:space="preserve">), </w:t>
            </w:r>
            <w:r w:rsidR="00E679EE" w:rsidRPr="00A33959">
              <w:rPr>
                <w:color w:val="000000"/>
                <w:sz w:val="28"/>
                <w:szCs w:val="28"/>
              </w:rPr>
              <w:t>Управление Федеральной службы по надзору в сфере защиты прав потребителей и благополучия ч</w:t>
            </w:r>
            <w:r w:rsidR="00E679EE" w:rsidRPr="00A33959">
              <w:rPr>
                <w:color w:val="000000"/>
                <w:sz w:val="28"/>
                <w:szCs w:val="28"/>
              </w:rPr>
              <w:t>е</w:t>
            </w:r>
            <w:r w:rsidR="00E679EE" w:rsidRPr="00A33959">
              <w:rPr>
                <w:color w:val="000000"/>
                <w:sz w:val="28"/>
                <w:szCs w:val="28"/>
              </w:rPr>
              <w:t xml:space="preserve">ловека по Ульяновской области </w:t>
            </w:r>
            <w:r w:rsidR="00E679EE" w:rsidRPr="00A33959">
              <w:rPr>
                <w:sz w:val="28"/>
                <w:szCs w:val="28"/>
              </w:rPr>
              <w:t>(по с</w:t>
            </w:r>
            <w:r w:rsidR="00E679EE" w:rsidRPr="00A33959">
              <w:rPr>
                <w:sz w:val="28"/>
                <w:szCs w:val="28"/>
              </w:rPr>
              <w:t>о</w:t>
            </w:r>
            <w:r w:rsidR="00E679EE" w:rsidRPr="00A33959">
              <w:rPr>
                <w:sz w:val="28"/>
                <w:szCs w:val="28"/>
              </w:rPr>
              <w:t>гласованию)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977C71">
              <w:rPr>
                <w:sz w:val="28"/>
                <w:szCs w:val="28"/>
              </w:rPr>
              <w:t>2</w:t>
            </w:r>
            <w:r w:rsidR="00722E56">
              <w:rPr>
                <w:sz w:val="28"/>
                <w:szCs w:val="28"/>
              </w:rPr>
              <w:t>9</w:t>
            </w:r>
            <w:r w:rsidRPr="00A33959">
              <w:rPr>
                <w:sz w:val="28"/>
                <w:szCs w:val="28"/>
              </w:rPr>
              <w:t>.</w:t>
            </w:r>
            <w:r w:rsidR="004F69AC">
              <w:rPr>
                <w:sz w:val="28"/>
                <w:szCs w:val="28"/>
              </w:rPr>
              <w:t>1</w:t>
            </w:r>
            <w:r w:rsidR="009F5864">
              <w:rPr>
                <w:sz w:val="28"/>
                <w:szCs w:val="28"/>
              </w:rPr>
              <w:t>1</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8B10EB">
            <w:pPr>
              <w:widowControl w:val="0"/>
              <w:spacing w:line="245" w:lineRule="auto"/>
              <w:jc w:val="center"/>
              <w:rPr>
                <w:sz w:val="28"/>
                <w:szCs w:val="28"/>
              </w:rPr>
            </w:pPr>
            <w:r w:rsidRPr="00A33959">
              <w:rPr>
                <w:sz w:val="28"/>
                <w:szCs w:val="28"/>
              </w:rPr>
              <w:t>1.2.</w:t>
            </w:r>
          </w:p>
          <w:p w:rsidR="00010821" w:rsidRPr="00A33959" w:rsidRDefault="00010821" w:rsidP="008B10EB">
            <w:pPr>
              <w:widowControl w:val="0"/>
              <w:spacing w:line="245" w:lineRule="auto"/>
              <w:jc w:val="center"/>
              <w:rPr>
                <w:sz w:val="28"/>
                <w:szCs w:val="28"/>
              </w:rPr>
            </w:pPr>
          </w:p>
        </w:tc>
        <w:tc>
          <w:tcPr>
            <w:tcW w:w="6278" w:type="dxa"/>
          </w:tcPr>
          <w:p w:rsidR="00010821" w:rsidRPr="00A33959" w:rsidRDefault="00010821" w:rsidP="008B10EB">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w:t>
            </w:r>
            <w:r w:rsidR="00320063">
              <w:rPr>
                <w:color w:val="000000"/>
                <w:sz w:val="28"/>
                <w:szCs w:val="28"/>
              </w:rPr>
              <w:t xml:space="preserve">     </w:t>
            </w:r>
            <w:r w:rsidR="00385263" w:rsidRPr="00A33959">
              <w:rPr>
                <w:color w:val="000000"/>
                <w:sz w:val="28"/>
                <w:szCs w:val="28"/>
              </w:rPr>
              <w:t xml:space="preserve"> бешенством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343C3B">
            <w:pPr>
              <w:widowControl w:val="0"/>
              <w:spacing w:line="245" w:lineRule="auto"/>
              <w:jc w:val="both"/>
              <w:rPr>
                <w:sz w:val="28"/>
                <w:szCs w:val="28"/>
              </w:rPr>
            </w:pPr>
            <w:r w:rsidRPr="00A33959">
              <w:rPr>
                <w:sz w:val="28"/>
                <w:szCs w:val="28"/>
              </w:rPr>
              <w:t>ОГБУ «</w:t>
            </w:r>
            <w:r w:rsidR="00343C3B">
              <w:rPr>
                <w:color w:val="000000"/>
                <w:sz w:val="28"/>
                <w:szCs w:val="28"/>
              </w:rPr>
              <w:t>Новоспасская</w:t>
            </w:r>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977C71">
              <w:rPr>
                <w:sz w:val="28"/>
                <w:szCs w:val="28"/>
              </w:rPr>
              <w:t>2</w:t>
            </w:r>
            <w:r>
              <w:rPr>
                <w:sz w:val="28"/>
                <w:szCs w:val="28"/>
              </w:rPr>
              <w:t>9</w:t>
            </w:r>
            <w:r w:rsidRPr="00A33959">
              <w:rPr>
                <w:sz w:val="28"/>
                <w:szCs w:val="28"/>
              </w:rPr>
              <w:t>.</w:t>
            </w:r>
            <w:r>
              <w:rPr>
                <w:sz w:val="28"/>
                <w:szCs w:val="28"/>
              </w:rPr>
              <w:t>1</w:t>
            </w:r>
            <w:r w:rsidR="009F5864">
              <w:rPr>
                <w:sz w:val="28"/>
                <w:szCs w:val="28"/>
              </w:rPr>
              <w:t>1</w:t>
            </w:r>
            <w:r w:rsidRPr="00A33959">
              <w:rPr>
                <w:sz w:val="28"/>
                <w:szCs w:val="28"/>
              </w:rPr>
              <w:t>.201</w:t>
            </w:r>
            <w:r>
              <w:rPr>
                <w:sz w:val="28"/>
                <w:szCs w:val="28"/>
              </w:rPr>
              <w:t>5</w:t>
            </w:r>
          </w:p>
          <w:p w:rsidR="00010821" w:rsidRPr="00A33959" w:rsidRDefault="00010821" w:rsidP="008B10EB">
            <w:pPr>
              <w:spacing w:line="245" w:lineRule="auto"/>
              <w:rPr>
                <w:sz w:val="28"/>
                <w:szCs w:val="28"/>
              </w:rPr>
            </w:pP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180889">
            <w:pPr>
              <w:widowControl w:val="0"/>
              <w:spacing w:line="23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180889">
            <w:pPr>
              <w:widowControl w:val="0"/>
              <w:spacing w:line="235" w:lineRule="auto"/>
              <w:jc w:val="both"/>
              <w:rPr>
                <w:color w:val="000000"/>
                <w:spacing w:val="-4"/>
                <w:sz w:val="28"/>
                <w:szCs w:val="28"/>
              </w:rPr>
            </w:pPr>
          </w:p>
        </w:tc>
        <w:tc>
          <w:tcPr>
            <w:tcW w:w="4961" w:type="dxa"/>
          </w:tcPr>
          <w:p w:rsidR="00E679EE" w:rsidRPr="00A33959" w:rsidRDefault="003414A0" w:rsidP="00180889">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343C3B">
              <w:rPr>
                <w:sz w:val="28"/>
                <w:szCs w:val="28"/>
              </w:rPr>
              <w:t>Новоспасский</w:t>
            </w:r>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r w:rsidR="00343C3B">
              <w:rPr>
                <w:color w:val="000000"/>
                <w:sz w:val="28"/>
                <w:szCs w:val="28"/>
              </w:rPr>
              <w:t>Новоспасская</w:t>
            </w:r>
            <w:r w:rsidR="00F70822">
              <w:rPr>
                <w:color w:val="000000"/>
                <w:sz w:val="28"/>
                <w:szCs w:val="28"/>
              </w:rPr>
              <w:t xml:space="preserve"> </w:t>
            </w:r>
            <w:proofErr w:type="spellStart"/>
            <w:r w:rsidR="00F70822">
              <w:rPr>
                <w:color w:val="000000"/>
                <w:sz w:val="28"/>
                <w:szCs w:val="28"/>
              </w:rPr>
              <w:t>рай</w:t>
            </w:r>
            <w:r w:rsidR="00F70822">
              <w:rPr>
                <w:color w:val="000000"/>
                <w:sz w:val="28"/>
                <w:szCs w:val="28"/>
              </w:rPr>
              <w:t>С</w:t>
            </w:r>
            <w:r w:rsidR="00F70822">
              <w:rPr>
                <w:color w:val="000000"/>
                <w:sz w:val="28"/>
                <w:szCs w:val="28"/>
              </w:rPr>
              <w:t>ББЖ</w:t>
            </w:r>
            <w:proofErr w:type="spellEnd"/>
            <w:r w:rsidR="00B8225A" w:rsidRPr="00A33959">
              <w:rPr>
                <w:sz w:val="28"/>
                <w:szCs w:val="28"/>
              </w:rPr>
              <w:t>»</w:t>
            </w:r>
          </w:p>
        </w:tc>
        <w:tc>
          <w:tcPr>
            <w:tcW w:w="3686" w:type="dxa"/>
          </w:tcPr>
          <w:p w:rsidR="00205C0A" w:rsidRDefault="00205C0A" w:rsidP="00180889">
            <w:pPr>
              <w:widowControl w:val="0"/>
              <w:spacing w:line="235" w:lineRule="auto"/>
              <w:jc w:val="center"/>
              <w:rPr>
                <w:sz w:val="28"/>
                <w:szCs w:val="28"/>
              </w:rPr>
            </w:pPr>
            <w:r>
              <w:rPr>
                <w:sz w:val="28"/>
                <w:szCs w:val="28"/>
              </w:rPr>
              <w:t xml:space="preserve">На срок действия </w:t>
            </w:r>
          </w:p>
          <w:p w:rsidR="00E679EE" w:rsidRPr="00A33959" w:rsidRDefault="00205C0A" w:rsidP="00180889">
            <w:pPr>
              <w:widowControl w:val="0"/>
              <w:spacing w:line="235" w:lineRule="auto"/>
              <w:jc w:val="center"/>
              <w:rPr>
                <w:sz w:val="28"/>
                <w:szCs w:val="28"/>
              </w:rPr>
            </w:pPr>
            <w:r>
              <w:rPr>
                <w:sz w:val="28"/>
                <w:szCs w:val="28"/>
              </w:rPr>
              <w:t>карантина</w:t>
            </w:r>
          </w:p>
          <w:p w:rsidR="00704FF6" w:rsidRPr="00A33959" w:rsidRDefault="00704FF6" w:rsidP="00180889">
            <w:pPr>
              <w:widowControl w:val="0"/>
              <w:spacing w:line="235" w:lineRule="auto"/>
              <w:jc w:val="center"/>
              <w:rPr>
                <w:sz w:val="28"/>
                <w:szCs w:val="28"/>
              </w:rPr>
            </w:pPr>
          </w:p>
        </w:tc>
      </w:tr>
      <w:tr w:rsidR="004E788C" w:rsidRPr="00A33959" w:rsidTr="00F5300F">
        <w:trPr>
          <w:trHeight w:val="57"/>
        </w:trPr>
        <w:tc>
          <w:tcPr>
            <w:tcW w:w="810" w:type="dxa"/>
          </w:tcPr>
          <w:p w:rsidR="004E788C" w:rsidRPr="00A33959" w:rsidRDefault="004E788C" w:rsidP="007D18C2">
            <w:pPr>
              <w:widowControl w:val="0"/>
              <w:spacing w:line="245" w:lineRule="auto"/>
              <w:jc w:val="center"/>
              <w:rPr>
                <w:sz w:val="28"/>
                <w:szCs w:val="28"/>
              </w:rPr>
            </w:pPr>
            <w:r>
              <w:rPr>
                <w:sz w:val="28"/>
                <w:szCs w:val="28"/>
              </w:rPr>
              <w:t>1.</w:t>
            </w:r>
            <w:r w:rsidR="00580F55">
              <w:rPr>
                <w:sz w:val="28"/>
                <w:szCs w:val="28"/>
              </w:rPr>
              <w:t>4</w:t>
            </w:r>
            <w:r>
              <w:rPr>
                <w:sz w:val="28"/>
                <w:szCs w:val="28"/>
              </w:rPr>
              <w:t>.</w:t>
            </w:r>
          </w:p>
          <w:p w:rsidR="004E788C" w:rsidRPr="00A33959" w:rsidRDefault="004E788C" w:rsidP="007D18C2">
            <w:pPr>
              <w:widowControl w:val="0"/>
              <w:spacing w:line="245" w:lineRule="auto"/>
              <w:jc w:val="center"/>
              <w:rPr>
                <w:sz w:val="28"/>
                <w:szCs w:val="28"/>
              </w:rPr>
            </w:pPr>
          </w:p>
        </w:tc>
        <w:tc>
          <w:tcPr>
            <w:tcW w:w="6278" w:type="dxa"/>
          </w:tcPr>
          <w:p w:rsidR="004E788C" w:rsidRPr="00A33959" w:rsidRDefault="004E788C" w:rsidP="00180889">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4E788C" w:rsidRPr="00A33959" w:rsidRDefault="004E788C" w:rsidP="00180889">
            <w:pPr>
              <w:widowControl w:val="0"/>
              <w:spacing w:line="235" w:lineRule="auto"/>
              <w:jc w:val="both"/>
              <w:rPr>
                <w:sz w:val="28"/>
                <w:szCs w:val="28"/>
              </w:rPr>
            </w:pPr>
            <w:r w:rsidRPr="00A33959">
              <w:rPr>
                <w:sz w:val="28"/>
                <w:szCs w:val="28"/>
              </w:rPr>
              <w:t>ОГБУ «</w:t>
            </w:r>
            <w:r w:rsidR="00343C3B">
              <w:rPr>
                <w:color w:val="000000"/>
                <w:sz w:val="28"/>
                <w:szCs w:val="28"/>
              </w:rPr>
              <w:t>Новоспасская</w:t>
            </w:r>
            <w:r>
              <w:rPr>
                <w:color w:val="000000"/>
                <w:sz w:val="28"/>
                <w:szCs w:val="28"/>
              </w:rPr>
              <w:t xml:space="preserve"> </w:t>
            </w:r>
            <w:proofErr w:type="spellStart"/>
            <w:r>
              <w:rPr>
                <w:color w:val="000000"/>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w:t>
            </w:r>
            <w:r w:rsidRPr="00A33959">
              <w:rPr>
                <w:sz w:val="28"/>
                <w:szCs w:val="28"/>
              </w:rPr>
              <w:t>Ульяновской области</w:t>
            </w:r>
          </w:p>
        </w:tc>
        <w:tc>
          <w:tcPr>
            <w:tcW w:w="3686" w:type="dxa"/>
          </w:tcPr>
          <w:p w:rsidR="004E788C" w:rsidRDefault="004E788C" w:rsidP="00180889">
            <w:pPr>
              <w:widowControl w:val="0"/>
              <w:spacing w:line="235" w:lineRule="auto"/>
              <w:jc w:val="center"/>
              <w:rPr>
                <w:sz w:val="28"/>
                <w:szCs w:val="28"/>
              </w:rPr>
            </w:pPr>
            <w:r>
              <w:rPr>
                <w:sz w:val="28"/>
                <w:szCs w:val="28"/>
              </w:rPr>
              <w:t xml:space="preserve">На срок действия </w:t>
            </w:r>
          </w:p>
          <w:p w:rsidR="004E788C" w:rsidRPr="00A33959" w:rsidRDefault="004E788C" w:rsidP="00180889">
            <w:pPr>
              <w:widowControl w:val="0"/>
              <w:spacing w:line="235" w:lineRule="auto"/>
              <w:jc w:val="center"/>
              <w:rPr>
                <w:sz w:val="28"/>
                <w:szCs w:val="28"/>
              </w:rPr>
            </w:pPr>
            <w:r>
              <w:rPr>
                <w:sz w:val="28"/>
                <w:szCs w:val="28"/>
              </w:rPr>
              <w:t>карантина</w:t>
            </w:r>
          </w:p>
          <w:p w:rsidR="004E788C" w:rsidRPr="00A33959" w:rsidRDefault="004E788C" w:rsidP="00180889">
            <w:pPr>
              <w:widowControl w:val="0"/>
              <w:spacing w:line="235" w:lineRule="auto"/>
              <w:jc w:val="center"/>
              <w:rPr>
                <w:sz w:val="28"/>
                <w:szCs w:val="28"/>
              </w:rPr>
            </w:pPr>
          </w:p>
        </w:tc>
      </w:tr>
      <w:tr w:rsidR="004E788C" w:rsidRPr="00A33959" w:rsidTr="00F5300F">
        <w:trPr>
          <w:trHeight w:val="57"/>
        </w:trPr>
        <w:tc>
          <w:tcPr>
            <w:tcW w:w="810" w:type="dxa"/>
          </w:tcPr>
          <w:p w:rsidR="004E788C" w:rsidRPr="00A33959" w:rsidRDefault="00580F55" w:rsidP="008B10EB">
            <w:pPr>
              <w:widowControl w:val="0"/>
              <w:spacing w:line="245" w:lineRule="auto"/>
              <w:jc w:val="center"/>
              <w:rPr>
                <w:sz w:val="28"/>
                <w:szCs w:val="28"/>
              </w:rPr>
            </w:pPr>
            <w:r>
              <w:rPr>
                <w:sz w:val="28"/>
                <w:szCs w:val="28"/>
              </w:rPr>
              <w:t>1.5</w:t>
            </w:r>
            <w:r w:rsidR="004E788C">
              <w:rPr>
                <w:sz w:val="28"/>
                <w:szCs w:val="28"/>
              </w:rPr>
              <w:t>.</w:t>
            </w:r>
          </w:p>
        </w:tc>
        <w:tc>
          <w:tcPr>
            <w:tcW w:w="6278" w:type="dxa"/>
          </w:tcPr>
          <w:p w:rsidR="004E788C" w:rsidRPr="00A33959" w:rsidRDefault="004E788C" w:rsidP="00180889">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w:t>
            </w:r>
            <w:r>
              <w:rPr>
                <w:color w:val="000000"/>
                <w:sz w:val="28"/>
                <w:szCs w:val="28"/>
              </w:rPr>
              <w:t xml:space="preserve">  </w:t>
            </w:r>
            <w:r w:rsidRPr="00A33959">
              <w:rPr>
                <w:color w:val="000000"/>
                <w:sz w:val="28"/>
                <w:szCs w:val="28"/>
              </w:rPr>
              <w:t xml:space="preserve">бешенством и мерах по его предупреждению </w:t>
            </w:r>
          </w:p>
        </w:tc>
        <w:tc>
          <w:tcPr>
            <w:tcW w:w="4961" w:type="dxa"/>
          </w:tcPr>
          <w:p w:rsidR="004E788C" w:rsidRPr="00A33959" w:rsidRDefault="004E788C" w:rsidP="00180889">
            <w:pPr>
              <w:widowControl w:val="0"/>
              <w:spacing w:line="235" w:lineRule="auto"/>
              <w:jc w:val="both"/>
              <w:rPr>
                <w:sz w:val="28"/>
                <w:szCs w:val="28"/>
              </w:rPr>
            </w:pPr>
            <w:r>
              <w:rPr>
                <w:sz w:val="28"/>
                <w:szCs w:val="28"/>
              </w:rPr>
              <w:t>О</w:t>
            </w:r>
            <w:r w:rsidRPr="00A33959">
              <w:rPr>
                <w:sz w:val="28"/>
                <w:szCs w:val="28"/>
              </w:rPr>
              <w:t xml:space="preserve">рганы местного самоуправления </w:t>
            </w:r>
            <w:r>
              <w:rPr>
                <w:sz w:val="28"/>
                <w:szCs w:val="28"/>
              </w:rPr>
              <w:t xml:space="preserve">   </w:t>
            </w:r>
            <w:r w:rsidRPr="00A33959">
              <w:rPr>
                <w:sz w:val="28"/>
                <w:szCs w:val="28"/>
              </w:rPr>
              <w:t>муниципального образования «</w:t>
            </w:r>
            <w:r w:rsidR="00343C3B">
              <w:rPr>
                <w:sz w:val="28"/>
                <w:szCs w:val="28"/>
              </w:rPr>
              <w:t>Н</w:t>
            </w:r>
            <w:r w:rsidR="00343C3B">
              <w:rPr>
                <w:sz w:val="28"/>
                <w:szCs w:val="28"/>
              </w:rPr>
              <w:t>о</w:t>
            </w:r>
            <w:r w:rsidR="00343C3B">
              <w:rPr>
                <w:sz w:val="28"/>
                <w:szCs w:val="28"/>
              </w:rPr>
              <w:t>воспасский</w:t>
            </w:r>
            <w:r>
              <w:rPr>
                <w:sz w:val="28"/>
                <w:szCs w:val="28"/>
              </w:rPr>
              <w:t xml:space="preserve"> район</w:t>
            </w:r>
            <w:r w:rsidRPr="00A33959">
              <w:rPr>
                <w:sz w:val="28"/>
                <w:szCs w:val="28"/>
              </w:rPr>
              <w:t>» (по согласованию), 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 xml:space="preserve">новской области, </w:t>
            </w:r>
            <w:r w:rsidRPr="00A33959">
              <w:rPr>
                <w:color w:val="000000"/>
                <w:sz w:val="28"/>
                <w:szCs w:val="28"/>
              </w:rPr>
              <w:t>Управление Фед</w:t>
            </w:r>
            <w:r w:rsidRPr="00A33959">
              <w:rPr>
                <w:color w:val="000000"/>
                <w:sz w:val="28"/>
                <w:szCs w:val="28"/>
              </w:rPr>
              <w:t>е</w:t>
            </w:r>
            <w:r w:rsidRPr="00A33959">
              <w:rPr>
                <w:color w:val="000000"/>
                <w:sz w:val="28"/>
                <w:szCs w:val="28"/>
              </w:rPr>
              <w:t>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 xml:space="preserve">лучия человека по Ульяновской </w:t>
            </w:r>
            <w:proofErr w:type="spellStart"/>
            <w:r w:rsidRPr="00A33959">
              <w:rPr>
                <w:color w:val="000000"/>
                <w:sz w:val="28"/>
                <w:szCs w:val="28"/>
              </w:rPr>
              <w:t>обл</w:t>
            </w:r>
            <w:proofErr w:type="gramStart"/>
            <w:r w:rsidRPr="00A33959">
              <w:rPr>
                <w:color w:val="000000"/>
                <w:sz w:val="28"/>
                <w:szCs w:val="28"/>
              </w:rPr>
              <w:t>а</w:t>
            </w:r>
            <w:proofErr w:type="spellEnd"/>
            <w:r w:rsidR="00257923">
              <w:rPr>
                <w:color w:val="000000"/>
                <w:sz w:val="28"/>
                <w:szCs w:val="28"/>
              </w:rPr>
              <w:t>-</w:t>
            </w:r>
            <w:proofErr w:type="gramEnd"/>
            <w:r w:rsidR="00257923">
              <w:rPr>
                <w:color w:val="000000"/>
                <w:sz w:val="28"/>
                <w:szCs w:val="28"/>
              </w:rPr>
              <w:t xml:space="preserve"> </w:t>
            </w:r>
            <w:proofErr w:type="spellStart"/>
            <w:r w:rsidRPr="00A33959">
              <w:rPr>
                <w:color w:val="000000"/>
                <w:sz w:val="28"/>
                <w:szCs w:val="28"/>
              </w:rPr>
              <w:t>сти</w:t>
            </w:r>
            <w:proofErr w:type="spellEnd"/>
            <w:r w:rsidRPr="00A33959">
              <w:rPr>
                <w:color w:val="000000"/>
                <w:sz w:val="28"/>
                <w:szCs w:val="28"/>
              </w:rPr>
              <w:t xml:space="preserve"> </w:t>
            </w:r>
            <w:r w:rsidRPr="00A33959">
              <w:rPr>
                <w:sz w:val="28"/>
                <w:szCs w:val="28"/>
              </w:rPr>
              <w:t>(по согласованию)</w:t>
            </w:r>
          </w:p>
        </w:tc>
        <w:tc>
          <w:tcPr>
            <w:tcW w:w="3686" w:type="dxa"/>
          </w:tcPr>
          <w:p w:rsidR="004E788C" w:rsidRPr="00A33959" w:rsidRDefault="004E788C" w:rsidP="00180889">
            <w:pPr>
              <w:widowControl w:val="0"/>
              <w:spacing w:line="235" w:lineRule="auto"/>
              <w:jc w:val="center"/>
              <w:rPr>
                <w:sz w:val="28"/>
                <w:szCs w:val="28"/>
              </w:rPr>
            </w:pPr>
            <w:r w:rsidRPr="00A33959">
              <w:rPr>
                <w:sz w:val="28"/>
                <w:szCs w:val="28"/>
              </w:rPr>
              <w:t xml:space="preserve">До </w:t>
            </w:r>
            <w:r w:rsidR="00977C71">
              <w:rPr>
                <w:sz w:val="28"/>
                <w:szCs w:val="28"/>
              </w:rPr>
              <w:t>2</w:t>
            </w:r>
            <w:r>
              <w:rPr>
                <w:sz w:val="28"/>
                <w:szCs w:val="28"/>
              </w:rPr>
              <w:t>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180889">
            <w:pPr>
              <w:spacing w:line="235" w:lineRule="auto"/>
              <w:jc w:val="center"/>
              <w:rPr>
                <w:sz w:val="28"/>
                <w:szCs w:val="28"/>
              </w:rPr>
            </w:pPr>
          </w:p>
        </w:tc>
      </w:tr>
      <w:tr w:rsidR="004E788C" w:rsidRPr="00A33959" w:rsidTr="00F5300F">
        <w:trPr>
          <w:trHeight w:val="57"/>
        </w:trPr>
        <w:tc>
          <w:tcPr>
            <w:tcW w:w="810" w:type="dxa"/>
          </w:tcPr>
          <w:p w:rsidR="004E788C" w:rsidRPr="00A33959" w:rsidRDefault="00580F55" w:rsidP="008B10EB">
            <w:pPr>
              <w:widowControl w:val="0"/>
              <w:spacing w:line="245" w:lineRule="auto"/>
              <w:jc w:val="center"/>
              <w:rPr>
                <w:sz w:val="28"/>
                <w:szCs w:val="28"/>
              </w:rPr>
            </w:pPr>
            <w:r>
              <w:rPr>
                <w:sz w:val="28"/>
                <w:szCs w:val="28"/>
              </w:rPr>
              <w:t>1.6</w:t>
            </w:r>
            <w:r w:rsidR="004E788C">
              <w:rPr>
                <w:sz w:val="28"/>
                <w:szCs w:val="28"/>
              </w:rPr>
              <w:t>.</w:t>
            </w:r>
          </w:p>
        </w:tc>
        <w:tc>
          <w:tcPr>
            <w:tcW w:w="6278" w:type="dxa"/>
          </w:tcPr>
          <w:p w:rsidR="004E788C" w:rsidRPr="00180889" w:rsidRDefault="004E788C" w:rsidP="00180889">
            <w:pPr>
              <w:widowControl w:val="0"/>
              <w:spacing w:line="235" w:lineRule="auto"/>
              <w:jc w:val="both"/>
              <w:rPr>
                <w:color w:val="000000"/>
                <w:spacing w:val="-4"/>
                <w:sz w:val="28"/>
                <w:szCs w:val="28"/>
              </w:rPr>
            </w:pPr>
            <w:r w:rsidRPr="00180889">
              <w:rPr>
                <w:color w:val="000000"/>
                <w:spacing w:val="-4"/>
                <w:sz w:val="28"/>
                <w:szCs w:val="28"/>
              </w:rPr>
              <w:t>Информирование населения неблагополучного пункта и угрожаемой зоны о предстоящей вакцин</w:t>
            </w:r>
            <w:r w:rsidRPr="00180889">
              <w:rPr>
                <w:color w:val="000000"/>
                <w:spacing w:val="-4"/>
                <w:sz w:val="28"/>
                <w:szCs w:val="28"/>
              </w:rPr>
              <w:t>а</w:t>
            </w:r>
            <w:r w:rsidRPr="00180889">
              <w:rPr>
                <w:color w:val="000000"/>
                <w:spacing w:val="-4"/>
                <w:sz w:val="28"/>
                <w:szCs w:val="28"/>
              </w:rPr>
              <w:t>ции против бешенства и обеспечение предоставл</w:t>
            </w:r>
            <w:r w:rsidRPr="00180889">
              <w:rPr>
                <w:color w:val="000000"/>
                <w:spacing w:val="-4"/>
                <w:sz w:val="28"/>
                <w:szCs w:val="28"/>
              </w:rPr>
              <w:t>е</w:t>
            </w:r>
            <w:r w:rsidRPr="00180889">
              <w:rPr>
                <w:color w:val="000000"/>
                <w:spacing w:val="-4"/>
                <w:sz w:val="28"/>
                <w:szCs w:val="28"/>
              </w:rPr>
              <w:t>ния животных для вакцинации против бешенства</w:t>
            </w:r>
          </w:p>
        </w:tc>
        <w:tc>
          <w:tcPr>
            <w:tcW w:w="4961" w:type="dxa"/>
          </w:tcPr>
          <w:p w:rsidR="004E788C" w:rsidRPr="00A33959" w:rsidRDefault="004E788C" w:rsidP="00180889">
            <w:pPr>
              <w:widowControl w:val="0"/>
              <w:spacing w:line="235" w:lineRule="auto"/>
              <w:jc w:val="both"/>
              <w:rPr>
                <w:sz w:val="28"/>
                <w:szCs w:val="28"/>
              </w:rPr>
            </w:pPr>
            <w:r w:rsidRPr="00A33959">
              <w:rPr>
                <w:sz w:val="28"/>
                <w:szCs w:val="28"/>
              </w:rPr>
              <w:t>ОГБУ «</w:t>
            </w:r>
            <w:r w:rsidR="00343C3B">
              <w:rPr>
                <w:color w:val="000000"/>
                <w:sz w:val="28"/>
                <w:szCs w:val="28"/>
              </w:rPr>
              <w:t>Новоспасская</w:t>
            </w:r>
            <w:r>
              <w:rPr>
                <w:color w:val="000000"/>
                <w:sz w:val="28"/>
                <w:szCs w:val="28"/>
              </w:rPr>
              <w:t xml:space="preserve"> </w:t>
            </w:r>
            <w:proofErr w:type="spellStart"/>
            <w:r>
              <w:rPr>
                <w:color w:val="000000"/>
                <w:sz w:val="28"/>
                <w:szCs w:val="28"/>
              </w:rPr>
              <w:t>райСББЖ</w:t>
            </w:r>
            <w:proofErr w:type="spellEnd"/>
            <w:r w:rsidRPr="00A33959">
              <w:rPr>
                <w:sz w:val="28"/>
                <w:szCs w:val="28"/>
              </w:rPr>
              <w:t>»</w:t>
            </w:r>
            <w:r>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t>ципального образования «</w:t>
            </w:r>
            <w:r w:rsidR="00343C3B">
              <w:rPr>
                <w:sz w:val="28"/>
                <w:szCs w:val="28"/>
              </w:rPr>
              <w:t>Новоспа</w:t>
            </w:r>
            <w:r w:rsidR="00343C3B">
              <w:rPr>
                <w:sz w:val="28"/>
                <w:szCs w:val="28"/>
              </w:rPr>
              <w:t>с</w:t>
            </w:r>
            <w:r w:rsidR="00343C3B">
              <w:rPr>
                <w:sz w:val="28"/>
                <w:szCs w:val="28"/>
              </w:rPr>
              <w:t>ский</w:t>
            </w:r>
            <w:r>
              <w:rPr>
                <w:sz w:val="28"/>
                <w:szCs w:val="28"/>
              </w:rPr>
              <w:t xml:space="preserve"> район</w:t>
            </w:r>
            <w:r w:rsidRPr="00A33959">
              <w:rPr>
                <w:sz w:val="28"/>
                <w:szCs w:val="28"/>
              </w:rPr>
              <w:t>» (по согласованию)</w:t>
            </w:r>
          </w:p>
        </w:tc>
        <w:tc>
          <w:tcPr>
            <w:tcW w:w="3686" w:type="dxa"/>
          </w:tcPr>
          <w:p w:rsidR="004E788C" w:rsidRPr="00A33959" w:rsidRDefault="004E788C" w:rsidP="00180889">
            <w:pPr>
              <w:widowControl w:val="0"/>
              <w:spacing w:line="235" w:lineRule="auto"/>
              <w:jc w:val="center"/>
              <w:rPr>
                <w:sz w:val="28"/>
                <w:szCs w:val="28"/>
              </w:rPr>
            </w:pPr>
            <w:r w:rsidRPr="00A33959">
              <w:rPr>
                <w:sz w:val="28"/>
                <w:szCs w:val="28"/>
              </w:rPr>
              <w:t xml:space="preserve">До </w:t>
            </w:r>
            <w:r w:rsidR="00977C71">
              <w:rPr>
                <w:sz w:val="28"/>
                <w:szCs w:val="28"/>
              </w:rPr>
              <w:t>2</w:t>
            </w:r>
            <w:r>
              <w:rPr>
                <w:sz w:val="28"/>
                <w:szCs w:val="28"/>
              </w:rPr>
              <w:t>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180889">
            <w:pPr>
              <w:spacing w:line="235" w:lineRule="auto"/>
              <w:jc w:val="center"/>
              <w:rPr>
                <w:sz w:val="28"/>
                <w:szCs w:val="28"/>
              </w:rPr>
            </w:pPr>
          </w:p>
        </w:tc>
      </w:tr>
      <w:tr w:rsidR="004E788C" w:rsidRPr="00A33959" w:rsidTr="00F5300F">
        <w:trPr>
          <w:trHeight w:val="57"/>
        </w:trPr>
        <w:tc>
          <w:tcPr>
            <w:tcW w:w="15735" w:type="dxa"/>
            <w:gridSpan w:val="4"/>
          </w:tcPr>
          <w:p w:rsidR="004E788C" w:rsidRPr="00A33959" w:rsidRDefault="004E788C" w:rsidP="008B10EB">
            <w:pPr>
              <w:widowControl w:val="0"/>
              <w:suppressAutoHyphens/>
              <w:spacing w:line="245" w:lineRule="auto"/>
              <w:jc w:val="center"/>
              <w:rPr>
                <w:sz w:val="28"/>
                <w:szCs w:val="28"/>
              </w:rPr>
            </w:pPr>
            <w:r w:rsidRPr="00A33959">
              <w:rPr>
                <w:color w:val="000000"/>
                <w:sz w:val="28"/>
                <w:szCs w:val="28"/>
              </w:rPr>
              <w:lastRenderedPageBreak/>
              <w:t>2. Противоэпизоотические мероприятия</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2.1.</w:t>
            </w:r>
          </w:p>
        </w:tc>
        <w:tc>
          <w:tcPr>
            <w:tcW w:w="6278" w:type="dxa"/>
          </w:tcPr>
          <w:p w:rsidR="004E788C" w:rsidRPr="00A33959" w:rsidRDefault="004E788C" w:rsidP="008B10EB">
            <w:pPr>
              <w:widowControl w:val="0"/>
              <w:spacing w:line="245" w:lineRule="auto"/>
              <w:jc w:val="both"/>
              <w:rPr>
                <w:color w:val="000000"/>
                <w:sz w:val="28"/>
                <w:szCs w:val="28"/>
              </w:rPr>
            </w:pPr>
            <w:r>
              <w:rPr>
                <w:color w:val="000000"/>
                <w:sz w:val="28"/>
                <w:szCs w:val="28"/>
              </w:rPr>
              <w:t>Уничтожение трупов умерщвлённых или павших от бешенства животных методом сжигания (сн</w:t>
            </w:r>
            <w:r>
              <w:rPr>
                <w:color w:val="000000"/>
                <w:sz w:val="28"/>
                <w:szCs w:val="28"/>
              </w:rPr>
              <w:t>я</w:t>
            </w:r>
            <w:r>
              <w:rPr>
                <w:color w:val="000000"/>
                <w:sz w:val="28"/>
                <w:szCs w:val="28"/>
              </w:rPr>
              <w:t>тие шкур с трупов запрещается)</w:t>
            </w:r>
          </w:p>
        </w:tc>
        <w:tc>
          <w:tcPr>
            <w:tcW w:w="4961" w:type="dxa"/>
          </w:tcPr>
          <w:p w:rsidR="004E788C" w:rsidRPr="00A33959" w:rsidRDefault="00343C3B" w:rsidP="00FF351C">
            <w:pPr>
              <w:spacing w:line="245" w:lineRule="auto"/>
              <w:jc w:val="both"/>
              <w:rPr>
                <w:sz w:val="28"/>
                <w:szCs w:val="28"/>
              </w:rPr>
            </w:pPr>
            <w:r w:rsidRPr="00A33959">
              <w:rPr>
                <w:sz w:val="28"/>
                <w:szCs w:val="28"/>
              </w:rPr>
              <w:t>ОГБУ «</w:t>
            </w:r>
            <w:r>
              <w:rPr>
                <w:color w:val="000000"/>
                <w:sz w:val="28"/>
                <w:szCs w:val="28"/>
              </w:rPr>
              <w:t xml:space="preserve">Новоспасская </w:t>
            </w:r>
            <w:proofErr w:type="spellStart"/>
            <w:r>
              <w:rPr>
                <w:color w:val="000000"/>
                <w:sz w:val="28"/>
                <w:szCs w:val="28"/>
              </w:rPr>
              <w:t>райСББЖ</w:t>
            </w:r>
            <w:proofErr w:type="spellEnd"/>
            <w:r w:rsidRPr="00A33959">
              <w:rPr>
                <w:sz w:val="28"/>
                <w:szCs w:val="28"/>
              </w:rPr>
              <w:t>»</w:t>
            </w:r>
          </w:p>
        </w:tc>
        <w:tc>
          <w:tcPr>
            <w:tcW w:w="3686" w:type="dxa"/>
          </w:tcPr>
          <w:p w:rsidR="004E788C" w:rsidRPr="00A33959" w:rsidRDefault="004E788C" w:rsidP="008B10E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2.2.</w:t>
            </w:r>
          </w:p>
        </w:tc>
        <w:tc>
          <w:tcPr>
            <w:tcW w:w="6278" w:type="dxa"/>
          </w:tcPr>
          <w:p w:rsidR="004E788C" w:rsidRPr="00A33959" w:rsidRDefault="004E788C" w:rsidP="008B10EB">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4E788C" w:rsidRPr="00A33959" w:rsidRDefault="00343C3B" w:rsidP="009E0449">
            <w:pPr>
              <w:spacing w:line="245" w:lineRule="auto"/>
              <w:jc w:val="both"/>
              <w:rPr>
                <w:sz w:val="28"/>
                <w:szCs w:val="28"/>
              </w:rPr>
            </w:pPr>
            <w:r w:rsidRPr="00A33959">
              <w:rPr>
                <w:sz w:val="28"/>
                <w:szCs w:val="28"/>
              </w:rPr>
              <w:t>ОГБУ «</w:t>
            </w:r>
            <w:r>
              <w:rPr>
                <w:color w:val="000000"/>
                <w:sz w:val="28"/>
                <w:szCs w:val="28"/>
              </w:rPr>
              <w:t xml:space="preserve">Новоспасская </w:t>
            </w:r>
            <w:proofErr w:type="spellStart"/>
            <w:r>
              <w:rPr>
                <w:color w:val="000000"/>
                <w:sz w:val="28"/>
                <w:szCs w:val="28"/>
              </w:rPr>
              <w:t>райСББЖ</w:t>
            </w:r>
            <w:proofErr w:type="spellEnd"/>
            <w:r w:rsidRPr="00A33959">
              <w:rPr>
                <w:sz w:val="28"/>
                <w:szCs w:val="28"/>
              </w:rPr>
              <w:t>»</w:t>
            </w:r>
          </w:p>
        </w:tc>
        <w:tc>
          <w:tcPr>
            <w:tcW w:w="3686" w:type="dxa"/>
          </w:tcPr>
          <w:p w:rsidR="004E788C" w:rsidRDefault="004E788C" w:rsidP="008B10EB">
            <w:pPr>
              <w:widowControl w:val="0"/>
              <w:spacing w:line="245" w:lineRule="auto"/>
              <w:jc w:val="center"/>
              <w:rPr>
                <w:sz w:val="28"/>
                <w:szCs w:val="28"/>
              </w:rPr>
            </w:pPr>
            <w:r>
              <w:rPr>
                <w:sz w:val="28"/>
                <w:szCs w:val="28"/>
              </w:rPr>
              <w:t xml:space="preserve">На срок действия </w:t>
            </w:r>
          </w:p>
          <w:p w:rsidR="004E788C" w:rsidRPr="00A33959" w:rsidRDefault="004E788C" w:rsidP="008B10EB">
            <w:pPr>
              <w:widowControl w:val="0"/>
              <w:spacing w:line="245" w:lineRule="auto"/>
              <w:jc w:val="center"/>
              <w:rPr>
                <w:sz w:val="28"/>
                <w:szCs w:val="28"/>
              </w:rPr>
            </w:pPr>
            <w:r>
              <w:rPr>
                <w:sz w:val="28"/>
                <w:szCs w:val="28"/>
              </w:rPr>
              <w:t>карантина</w:t>
            </w:r>
          </w:p>
          <w:p w:rsidR="004E788C" w:rsidRPr="00A33959" w:rsidRDefault="004E788C" w:rsidP="008B10EB">
            <w:pPr>
              <w:widowControl w:val="0"/>
              <w:spacing w:line="245"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2.3.</w:t>
            </w: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8B10EB">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4E788C" w:rsidRPr="00A33959" w:rsidRDefault="00343C3B" w:rsidP="00343C3B">
            <w:pPr>
              <w:widowControl w:val="0"/>
              <w:spacing w:line="245" w:lineRule="auto"/>
              <w:jc w:val="both"/>
              <w:rPr>
                <w:sz w:val="28"/>
                <w:szCs w:val="28"/>
              </w:rPr>
            </w:pPr>
            <w:r w:rsidRPr="00A33959">
              <w:rPr>
                <w:sz w:val="28"/>
                <w:szCs w:val="28"/>
              </w:rPr>
              <w:t>ОГБУ «</w:t>
            </w:r>
            <w:r>
              <w:rPr>
                <w:color w:val="000000"/>
                <w:sz w:val="28"/>
                <w:szCs w:val="28"/>
              </w:rPr>
              <w:t xml:space="preserve">Новоспасская </w:t>
            </w:r>
            <w:proofErr w:type="spellStart"/>
            <w:r>
              <w:rPr>
                <w:color w:val="000000"/>
                <w:sz w:val="28"/>
                <w:szCs w:val="28"/>
              </w:rPr>
              <w:t>райСББЖ</w:t>
            </w:r>
            <w:proofErr w:type="spellEnd"/>
            <w:r w:rsidRPr="00A33959">
              <w:rPr>
                <w:sz w:val="28"/>
                <w:szCs w:val="28"/>
              </w:rPr>
              <w:t>»</w:t>
            </w:r>
            <w:r>
              <w:rPr>
                <w:sz w:val="28"/>
                <w:szCs w:val="28"/>
              </w:rPr>
              <w:t>,</w:t>
            </w:r>
            <w:r w:rsidR="004E788C" w:rsidRPr="00A33959">
              <w:rPr>
                <w:sz w:val="28"/>
                <w:szCs w:val="28"/>
              </w:rPr>
              <w:t xml:space="preserve"> должностные лица органов внутренних дел (полиции) (по согласованию)</w:t>
            </w:r>
          </w:p>
        </w:tc>
        <w:tc>
          <w:tcPr>
            <w:tcW w:w="3686" w:type="dxa"/>
          </w:tcPr>
          <w:p w:rsidR="004E788C" w:rsidRPr="00A33959" w:rsidRDefault="004E788C" w:rsidP="004F69AC">
            <w:pPr>
              <w:widowControl w:val="0"/>
              <w:spacing w:line="245" w:lineRule="auto"/>
              <w:jc w:val="center"/>
              <w:rPr>
                <w:sz w:val="28"/>
                <w:szCs w:val="28"/>
              </w:rPr>
            </w:pPr>
            <w:r w:rsidRPr="00A33959">
              <w:rPr>
                <w:sz w:val="28"/>
                <w:szCs w:val="28"/>
              </w:rPr>
              <w:t xml:space="preserve">До </w:t>
            </w:r>
            <w:r w:rsidR="00257923">
              <w:rPr>
                <w:sz w:val="28"/>
                <w:szCs w:val="28"/>
              </w:rPr>
              <w:t>2</w:t>
            </w:r>
            <w:r>
              <w:rPr>
                <w:sz w:val="28"/>
                <w:szCs w:val="28"/>
              </w:rPr>
              <w:t>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8B10EB">
            <w:pPr>
              <w:spacing w:line="245"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2.4.</w:t>
            </w: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8B10EB">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4E788C" w:rsidRPr="00A33959" w:rsidRDefault="00343C3B" w:rsidP="009E0449">
            <w:pPr>
              <w:spacing w:line="245" w:lineRule="auto"/>
              <w:jc w:val="both"/>
              <w:rPr>
                <w:sz w:val="28"/>
                <w:szCs w:val="28"/>
              </w:rPr>
            </w:pPr>
            <w:r w:rsidRPr="00A33959">
              <w:rPr>
                <w:sz w:val="28"/>
                <w:szCs w:val="28"/>
              </w:rPr>
              <w:t>ОГБУ «</w:t>
            </w:r>
            <w:r>
              <w:rPr>
                <w:color w:val="000000"/>
                <w:sz w:val="28"/>
                <w:szCs w:val="28"/>
              </w:rPr>
              <w:t xml:space="preserve">Новоспасская </w:t>
            </w:r>
            <w:proofErr w:type="spellStart"/>
            <w:r>
              <w:rPr>
                <w:color w:val="000000"/>
                <w:sz w:val="28"/>
                <w:szCs w:val="28"/>
              </w:rPr>
              <w:t>райСББЖ</w:t>
            </w:r>
            <w:proofErr w:type="spellEnd"/>
            <w:r w:rsidRPr="00A33959">
              <w:rPr>
                <w:sz w:val="28"/>
                <w:szCs w:val="28"/>
              </w:rPr>
              <w:t>»</w:t>
            </w:r>
          </w:p>
        </w:tc>
        <w:tc>
          <w:tcPr>
            <w:tcW w:w="3686" w:type="dxa"/>
          </w:tcPr>
          <w:p w:rsidR="004E788C" w:rsidRPr="00A33959" w:rsidRDefault="004E788C" w:rsidP="004F69AC">
            <w:pPr>
              <w:widowControl w:val="0"/>
              <w:spacing w:line="245" w:lineRule="auto"/>
              <w:jc w:val="center"/>
              <w:rPr>
                <w:sz w:val="28"/>
                <w:szCs w:val="28"/>
              </w:rPr>
            </w:pPr>
            <w:r w:rsidRPr="00A33959">
              <w:rPr>
                <w:sz w:val="28"/>
                <w:szCs w:val="28"/>
              </w:rPr>
              <w:t xml:space="preserve">До </w:t>
            </w:r>
            <w:r w:rsidR="00257923">
              <w:rPr>
                <w:sz w:val="28"/>
                <w:szCs w:val="28"/>
              </w:rPr>
              <w:t>2</w:t>
            </w:r>
            <w:r>
              <w:rPr>
                <w:sz w:val="28"/>
                <w:szCs w:val="28"/>
              </w:rPr>
              <w:t>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8B10EB">
            <w:pPr>
              <w:spacing w:line="245"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2.5.</w:t>
            </w:r>
          </w:p>
        </w:tc>
        <w:tc>
          <w:tcPr>
            <w:tcW w:w="6278" w:type="dxa"/>
          </w:tcPr>
          <w:p w:rsidR="004E788C" w:rsidRPr="00A33959" w:rsidRDefault="004E788C" w:rsidP="00580F55">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неблагополучного пункта и угрожа</w:t>
            </w:r>
            <w:r>
              <w:rPr>
                <w:color w:val="000000"/>
                <w:sz w:val="28"/>
                <w:szCs w:val="28"/>
              </w:rPr>
              <w:t>е</w:t>
            </w:r>
            <w:r>
              <w:rPr>
                <w:color w:val="000000"/>
                <w:sz w:val="28"/>
                <w:szCs w:val="28"/>
              </w:rPr>
              <w:t>мой зоны, умерщвление всех выявленных бол</w:t>
            </w:r>
            <w:r>
              <w:rPr>
                <w:color w:val="000000"/>
                <w:sz w:val="28"/>
                <w:szCs w:val="28"/>
              </w:rPr>
              <w:t>ь</w:t>
            </w:r>
            <w:r>
              <w:rPr>
                <w:color w:val="000000"/>
                <w:sz w:val="28"/>
                <w:szCs w:val="28"/>
              </w:rPr>
              <w:t>ных и с подозрением на заболевание бешенством  животных, а также животных, подозреваемых в заражении (в случае их агрессивного поведения). Предоставление материала для лабораторных и</w:t>
            </w:r>
            <w:r>
              <w:rPr>
                <w:color w:val="000000"/>
                <w:sz w:val="28"/>
                <w:szCs w:val="28"/>
              </w:rPr>
              <w:t>с</w:t>
            </w:r>
            <w:r>
              <w:rPr>
                <w:color w:val="000000"/>
                <w:sz w:val="28"/>
                <w:szCs w:val="28"/>
              </w:rPr>
              <w:t>следований от умерщвлённых животных в о</w:t>
            </w:r>
            <w:r>
              <w:rPr>
                <w:sz w:val="28"/>
                <w:szCs w:val="28"/>
              </w:rPr>
              <w:t>б</w:t>
            </w:r>
            <w:r>
              <w:rPr>
                <w:sz w:val="28"/>
                <w:szCs w:val="28"/>
              </w:rPr>
              <w:t>ластное государственное бюджетное учреждение</w:t>
            </w:r>
            <w:r>
              <w:rPr>
                <w:color w:val="000000"/>
                <w:sz w:val="28"/>
                <w:szCs w:val="28"/>
              </w:rPr>
              <w:t xml:space="preserve"> </w:t>
            </w:r>
            <w:r>
              <w:rPr>
                <w:color w:val="000000"/>
                <w:sz w:val="28"/>
                <w:szCs w:val="28"/>
              </w:rPr>
              <w:lastRenderedPageBreak/>
              <w:t>«</w:t>
            </w:r>
            <w:r w:rsidR="00580F55">
              <w:rPr>
                <w:color w:val="000000"/>
                <w:sz w:val="28"/>
                <w:szCs w:val="28"/>
              </w:rPr>
              <w:t>Новоспасская районная станция по борьбе с б</w:t>
            </w:r>
            <w:r w:rsidR="00580F55">
              <w:rPr>
                <w:color w:val="000000"/>
                <w:sz w:val="28"/>
                <w:szCs w:val="28"/>
              </w:rPr>
              <w:t>о</w:t>
            </w:r>
            <w:r w:rsidR="00580F55">
              <w:rPr>
                <w:color w:val="000000"/>
                <w:sz w:val="28"/>
                <w:szCs w:val="28"/>
              </w:rPr>
              <w:t>лезнями животных</w:t>
            </w:r>
            <w:r>
              <w:rPr>
                <w:color w:val="000000"/>
                <w:sz w:val="28"/>
                <w:szCs w:val="28"/>
              </w:rPr>
              <w:t>» для диагностики заболевания бешенством</w:t>
            </w:r>
          </w:p>
        </w:tc>
        <w:tc>
          <w:tcPr>
            <w:tcW w:w="4961" w:type="dxa"/>
          </w:tcPr>
          <w:p w:rsidR="004E788C" w:rsidRPr="008C784E" w:rsidRDefault="004E788C" w:rsidP="00343C3B">
            <w:pPr>
              <w:spacing w:line="24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r w:rsidR="00343C3B">
              <w:rPr>
                <w:sz w:val="28"/>
                <w:szCs w:val="28"/>
              </w:rPr>
              <w:t>Новоспа</w:t>
            </w:r>
            <w:r w:rsidR="00343C3B">
              <w:rPr>
                <w:sz w:val="28"/>
                <w:szCs w:val="28"/>
              </w:rPr>
              <w:t>с</w:t>
            </w:r>
            <w:r w:rsidR="00343C3B">
              <w:rPr>
                <w:sz w:val="28"/>
                <w:szCs w:val="28"/>
              </w:rPr>
              <w:t>ский</w:t>
            </w:r>
            <w:r>
              <w:rPr>
                <w:sz w:val="28"/>
                <w:szCs w:val="28"/>
              </w:rPr>
              <w:t xml:space="preserve"> район</w:t>
            </w:r>
            <w:r w:rsidRPr="008C784E">
              <w:rPr>
                <w:sz w:val="28"/>
                <w:szCs w:val="28"/>
              </w:rPr>
              <w:t>» (по согласованию)</w:t>
            </w:r>
          </w:p>
        </w:tc>
        <w:tc>
          <w:tcPr>
            <w:tcW w:w="3686" w:type="dxa"/>
          </w:tcPr>
          <w:p w:rsidR="004E788C" w:rsidRDefault="004E788C" w:rsidP="008B10EB">
            <w:pPr>
              <w:widowControl w:val="0"/>
              <w:spacing w:line="245" w:lineRule="auto"/>
              <w:jc w:val="center"/>
              <w:rPr>
                <w:sz w:val="28"/>
                <w:szCs w:val="28"/>
              </w:rPr>
            </w:pPr>
            <w:r>
              <w:rPr>
                <w:sz w:val="28"/>
                <w:szCs w:val="28"/>
              </w:rPr>
              <w:t xml:space="preserve">На срок действия </w:t>
            </w:r>
          </w:p>
          <w:p w:rsidR="004E788C" w:rsidRPr="00A33959" w:rsidRDefault="004E788C" w:rsidP="008B10EB">
            <w:pPr>
              <w:widowControl w:val="0"/>
              <w:spacing w:line="245" w:lineRule="auto"/>
              <w:jc w:val="center"/>
              <w:rPr>
                <w:sz w:val="28"/>
                <w:szCs w:val="28"/>
              </w:rPr>
            </w:pPr>
            <w:r>
              <w:rPr>
                <w:sz w:val="28"/>
                <w:szCs w:val="28"/>
              </w:rPr>
              <w:t>карантина</w:t>
            </w:r>
          </w:p>
          <w:p w:rsidR="004E788C" w:rsidRPr="00A33959" w:rsidRDefault="004E788C" w:rsidP="008B10EB">
            <w:pPr>
              <w:spacing w:line="245" w:lineRule="auto"/>
              <w:jc w:val="center"/>
              <w:rPr>
                <w:sz w:val="28"/>
                <w:szCs w:val="28"/>
              </w:rPr>
            </w:pPr>
          </w:p>
        </w:tc>
      </w:tr>
      <w:tr w:rsidR="004E788C" w:rsidRPr="00A33959" w:rsidTr="009C430D">
        <w:trPr>
          <w:trHeight w:val="910"/>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lastRenderedPageBreak/>
              <w:t>2.6.</w:t>
            </w:r>
          </w:p>
        </w:tc>
        <w:tc>
          <w:tcPr>
            <w:tcW w:w="6278" w:type="dxa"/>
          </w:tcPr>
          <w:p w:rsidR="004E788C" w:rsidRPr="00A33959" w:rsidRDefault="004E788C" w:rsidP="00180889">
            <w:pPr>
              <w:widowControl w:val="0"/>
              <w:spacing w:line="247"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4E788C" w:rsidRPr="00156D12" w:rsidRDefault="004E788C" w:rsidP="00180889">
            <w:pPr>
              <w:widowControl w:val="0"/>
              <w:spacing w:line="247"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pacing w:line="247" w:lineRule="auto"/>
              <w:jc w:val="center"/>
              <w:rPr>
                <w:sz w:val="28"/>
                <w:szCs w:val="28"/>
              </w:rPr>
            </w:pPr>
            <w:r>
              <w:rPr>
                <w:sz w:val="28"/>
                <w:szCs w:val="28"/>
              </w:rPr>
              <w:t>карантина</w:t>
            </w:r>
          </w:p>
        </w:tc>
      </w:tr>
      <w:tr w:rsidR="004E788C" w:rsidRPr="00A33959" w:rsidTr="00F5300F">
        <w:trPr>
          <w:trHeight w:val="1219"/>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2.7.</w:t>
            </w:r>
          </w:p>
        </w:tc>
        <w:tc>
          <w:tcPr>
            <w:tcW w:w="6278" w:type="dxa"/>
          </w:tcPr>
          <w:p w:rsidR="004E788C" w:rsidRPr="00A33959" w:rsidRDefault="004E788C" w:rsidP="00180889">
            <w:pPr>
              <w:widowControl w:val="0"/>
              <w:spacing w:line="247"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4E788C" w:rsidRPr="00156D12" w:rsidRDefault="004E788C" w:rsidP="00180889">
            <w:pPr>
              <w:widowControl w:val="0"/>
              <w:spacing w:line="247"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pacing w:line="247"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2.8.</w:t>
            </w:r>
          </w:p>
        </w:tc>
        <w:tc>
          <w:tcPr>
            <w:tcW w:w="6278" w:type="dxa"/>
          </w:tcPr>
          <w:p w:rsidR="004E788C" w:rsidRPr="00A33959" w:rsidRDefault="004E788C" w:rsidP="00180889">
            <w:pPr>
              <w:widowControl w:val="0"/>
              <w:spacing w:line="247"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sidR="00343C3B">
              <w:rPr>
                <w:sz w:val="28"/>
                <w:szCs w:val="28"/>
              </w:rPr>
              <w:t>Новоспасский</w:t>
            </w:r>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4E788C" w:rsidRPr="00A33959" w:rsidRDefault="00343C3B" w:rsidP="00180889">
            <w:pPr>
              <w:widowControl w:val="0"/>
              <w:spacing w:line="247" w:lineRule="auto"/>
              <w:jc w:val="both"/>
              <w:rPr>
                <w:sz w:val="28"/>
                <w:szCs w:val="28"/>
              </w:rPr>
            </w:pPr>
            <w:r w:rsidRPr="00A33959">
              <w:rPr>
                <w:sz w:val="28"/>
                <w:szCs w:val="28"/>
              </w:rPr>
              <w:t>ОГБУ «</w:t>
            </w:r>
            <w:r>
              <w:rPr>
                <w:color w:val="000000"/>
                <w:sz w:val="28"/>
                <w:szCs w:val="28"/>
              </w:rPr>
              <w:t xml:space="preserve">Новоспасская </w:t>
            </w:r>
            <w:proofErr w:type="spellStart"/>
            <w:r>
              <w:rPr>
                <w:color w:val="000000"/>
                <w:sz w:val="28"/>
                <w:szCs w:val="28"/>
              </w:rPr>
              <w:t>райСББЖ</w:t>
            </w:r>
            <w:proofErr w:type="spellEnd"/>
            <w:r w:rsidRPr="00A33959">
              <w:rPr>
                <w:sz w:val="28"/>
                <w:szCs w:val="28"/>
              </w:rPr>
              <w:t>»</w:t>
            </w: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pacing w:line="247"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2.9.</w:t>
            </w:r>
          </w:p>
          <w:p w:rsidR="004E788C" w:rsidRPr="00A33959" w:rsidRDefault="004E788C" w:rsidP="008B10EB">
            <w:pPr>
              <w:widowControl w:val="0"/>
              <w:spacing w:line="245" w:lineRule="auto"/>
              <w:jc w:val="center"/>
              <w:rPr>
                <w:sz w:val="28"/>
                <w:szCs w:val="28"/>
              </w:rPr>
            </w:pPr>
          </w:p>
        </w:tc>
        <w:tc>
          <w:tcPr>
            <w:tcW w:w="6278" w:type="dxa"/>
          </w:tcPr>
          <w:p w:rsidR="00C46F41" w:rsidRPr="00A33959" w:rsidRDefault="004E788C" w:rsidP="00180889">
            <w:pPr>
              <w:widowControl w:val="0"/>
              <w:spacing w:line="247"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343C3B">
              <w:rPr>
                <w:color w:val="000000"/>
                <w:spacing w:val="-4"/>
                <w:sz w:val="28"/>
                <w:szCs w:val="28"/>
              </w:rPr>
              <w:t xml:space="preserve">ОГБУ </w:t>
            </w:r>
            <w:r w:rsidRPr="00A33959">
              <w:rPr>
                <w:color w:val="000000"/>
                <w:spacing w:val="-4"/>
                <w:sz w:val="28"/>
                <w:szCs w:val="28"/>
              </w:rPr>
              <w:t>«</w:t>
            </w:r>
            <w:r w:rsidR="00343C3B">
              <w:rPr>
                <w:color w:val="000000"/>
                <w:spacing w:val="-4"/>
                <w:sz w:val="28"/>
                <w:szCs w:val="28"/>
              </w:rPr>
              <w:t xml:space="preserve">Новоспасская </w:t>
            </w:r>
            <w:proofErr w:type="spellStart"/>
            <w:r w:rsidR="00343C3B">
              <w:rPr>
                <w:color w:val="000000"/>
                <w:spacing w:val="-4"/>
                <w:sz w:val="28"/>
                <w:szCs w:val="28"/>
              </w:rPr>
              <w:t>райСББЖ</w:t>
            </w:r>
            <w:proofErr w:type="spellEnd"/>
            <w:r w:rsidRPr="00A33959">
              <w:rPr>
                <w:color w:val="000000"/>
                <w:spacing w:val="-4"/>
                <w:sz w:val="28"/>
                <w:szCs w:val="28"/>
              </w:rPr>
              <w:t>» для ди</w:t>
            </w:r>
            <w:r w:rsidRPr="00A33959">
              <w:rPr>
                <w:color w:val="000000"/>
                <w:spacing w:val="-4"/>
                <w:sz w:val="28"/>
                <w:szCs w:val="28"/>
              </w:rPr>
              <w:t>а</w:t>
            </w:r>
            <w:r w:rsidRPr="00A33959">
              <w:rPr>
                <w:color w:val="000000"/>
                <w:spacing w:val="-4"/>
                <w:sz w:val="28"/>
                <w:szCs w:val="28"/>
              </w:rPr>
              <w:t>гностики заболевания бешенством</w:t>
            </w:r>
          </w:p>
        </w:tc>
        <w:tc>
          <w:tcPr>
            <w:tcW w:w="4961" w:type="dxa"/>
          </w:tcPr>
          <w:p w:rsidR="004E788C" w:rsidRPr="00A33959" w:rsidRDefault="004E788C" w:rsidP="00180889">
            <w:pPr>
              <w:widowControl w:val="0"/>
              <w:spacing w:line="247"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sidR="00343C3B">
              <w:rPr>
                <w:sz w:val="28"/>
                <w:szCs w:val="28"/>
              </w:rPr>
              <w:t>Новоспа</w:t>
            </w:r>
            <w:r w:rsidR="00343C3B">
              <w:rPr>
                <w:sz w:val="28"/>
                <w:szCs w:val="28"/>
              </w:rPr>
              <w:t>с</w:t>
            </w:r>
            <w:r w:rsidR="00343C3B">
              <w:rPr>
                <w:sz w:val="28"/>
                <w:szCs w:val="28"/>
              </w:rPr>
              <w:t>ский</w:t>
            </w:r>
            <w:r>
              <w:rPr>
                <w:sz w:val="28"/>
                <w:szCs w:val="28"/>
              </w:rPr>
              <w:t xml:space="preserve"> район</w:t>
            </w:r>
            <w:r w:rsidRPr="00A33959">
              <w:rPr>
                <w:sz w:val="28"/>
                <w:szCs w:val="28"/>
              </w:rPr>
              <w:t xml:space="preserve">» (по </w:t>
            </w:r>
            <w:r>
              <w:rPr>
                <w:sz w:val="28"/>
                <w:szCs w:val="28"/>
              </w:rPr>
              <w:t>согласованию</w:t>
            </w:r>
            <w:r w:rsidRPr="00A33959">
              <w:rPr>
                <w:sz w:val="28"/>
                <w:szCs w:val="28"/>
              </w:rPr>
              <w:t>), ОГБУ «</w:t>
            </w:r>
            <w:r w:rsidR="00343C3B">
              <w:rPr>
                <w:color w:val="000000"/>
                <w:sz w:val="28"/>
                <w:szCs w:val="28"/>
              </w:rPr>
              <w:t>Новоспасская</w:t>
            </w:r>
            <w:r>
              <w:rPr>
                <w:color w:val="000000"/>
                <w:sz w:val="28"/>
                <w:szCs w:val="28"/>
              </w:rPr>
              <w:t xml:space="preserve"> </w:t>
            </w:r>
            <w:proofErr w:type="spellStart"/>
            <w:r>
              <w:rPr>
                <w:color w:val="000000"/>
                <w:sz w:val="28"/>
                <w:szCs w:val="28"/>
              </w:rPr>
              <w:t>райСББЖ</w:t>
            </w:r>
            <w:proofErr w:type="spellEnd"/>
            <w:r w:rsidRPr="00A33959">
              <w:rPr>
                <w:sz w:val="28"/>
                <w:szCs w:val="28"/>
              </w:rPr>
              <w:t>»</w:t>
            </w: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pacing w:line="247"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2.10.</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180889">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w:t>
            </w:r>
            <w:r w:rsidRPr="00A33959">
              <w:rPr>
                <w:color w:val="000000"/>
                <w:sz w:val="28"/>
                <w:szCs w:val="28"/>
              </w:rPr>
              <w:lastRenderedPageBreak/>
              <w:t>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4E788C" w:rsidRPr="00A33959" w:rsidRDefault="004E788C" w:rsidP="00180889">
            <w:pPr>
              <w:widowControl w:val="0"/>
              <w:spacing w:line="247" w:lineRule="auto"/>
              <w:jc w:val="both"/>
              <w:rPr>
                <w:sz w:val="28"/>
                <w:szCs w:val="28"/>
              </w:rPr>
            </w:pPr>
            <w:r w:rsidRPr="00A33959">
              <w:rPr>
                <w:sz w:val="28"/>
                <w:szCs w:val="28"/>
              </w:rPr>
              <w:lastRenderedPageBreak/>
              <w:t>Департамент ветеринарии Ульяно</w:t>
            </w:r>
            <w:r w:rsidRPr="00A33959">
              <w:rPr>
                <w:sz w:val="28"/>
                <w:szCs w:val="28"/>
              </w:rPr>
              <w:t>в</w:t>
            </w:r>
            <w:r w:rsidRPr="00A33959">
              <w:rPr>
                <w:sz w:val="28"/>
                <w:szCs w:val="28"/>
              </w:rPr>
              <w:t>ской области</w:t>
            </w:r>
          </w:p>
          <w:p w:rsidR="004E788C" w:rsidRPr="00A33959" w:rsidRDefault="004E788C" w:rsidP="00180889">
            <w:pPr>
              <w:widowControl w:val="0"/>
              <w:spacing w:line="247" w:lineRule="auto"/>
              <w:jc w:val="both"/>
              <w:rPr>
                <w:sz w:val="28"/>
                <w:szCs w:val="28"/>
              </w:rPr>
            </w:pP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pacing w:line="247" w:lineRule="auto"/>
              <w:jc w:val="center"/>
              <w:rPr>
                <w:sz w:val="28"/>
                <w:szCs w:val="28"/>
              </w:rPr>
            </w:pPr>
            <w:r>
              <w:rPr>
                <w:sz w:val="28"/>
                <w:szCs w:val="28"/>
              </w:rPr>
              <w:t>карантина</w:t>
            </w:r>
          </w:p>
          <w:p w:rsidR="004E788C" w:rsidRPr="00A33959" w:rsidRDefault="004E788C" w:rsidP="00180889">
            <w:pPr>
              <w:widowControl w:val="0"/>
              <w:spacing w:line="247" w:lineRule="auto"/>
              <w:jc w:val="center"/>
              <w:rPr>
                <w:sz w:val="28"/>
                <w:szCs w:val="28"/>
              </w:rPr>
            </w:pPr>
          </w:p>
        </w:tc>
      </w:tr>
      <w:tr w:rsidR="004E788C" w:rsidRPr="00A33959" w:rsidTr="00F5300F">
        <w:trPr>
          <w:trHeight w:val="57"/>
        </w:trPr>
        <w:tc>
          <w:tcPr>
            <w:tcW w:w="15735" w:type="dxa"/>
            <w:gridSpan w:val="4"/>
          </w:tcPr>
          <w:p w:rsidR="004E788C" w:rsidRPr="00A33959" w:rsidRDefault="004E788C" w:rsidP="00180889">
            <w:pPr>
              <w:widowControl w:val="0"/>
              <w:suppressAutoHyphens/>
              <w:spacing w:line="247" w:lineRule="auto"/>
              <w:jc w:val="center"/>
              <w:rPr>
                <w:sz w:val="28"/>
                <w:szCs w:val="28"/>
              </w:rPr>
            </w:pPr>
            <w:r w:rsidRPr="00A33959">
              <w:rPr>
                <w:color w:val="000000"/>
                <w:sz w:val="28"/>
                <w:szCs w:val="28"/>
              </w:rPr>
              <w:lastRenderedPageBreak/>
              <w:t>3. Противоэпидемические мероприятия</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3.1.</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180889">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4E788C" w:rsidRPr="00A33959" w:rsidRDefault="004E788C" w:rsidP="00180889">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343C3B">
              <w:rPr>
                <w:sz w:val="28"/>
                <w:szCs w:val="28"/>
              </w:rPr>
              <w:t>Новоспасский</w:t>
            </w:r>
            <w:r>
              <w:rPr>
                <w:sz w:val="28"/>
                <w:szCs w:val="28"/>
              </w:rPr>
              <w:t xml:space="preserve"> 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4E788C" w:rsidRPr="00A33959" w:rsidRDefault="004E788C" w:rsidP="00180889">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3.2.</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180889">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4E788C" w:rsidRPr="00A33959" w:rsidRDefault="004E788C" w:rsidP="00180889">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343C3B">
              <w:rPr>
                <w:sz w:val="28"/>
                <w:szCs w:val="28"/>
              </w:rPr>
              <w:t>Новоспасский</w:t>
            </w:r>
            <w:r>
              <w:rPr>
                <w:sz w:val="28"/>
                <w:szCs w:val="28"/>
              </w:rPr>
              <w:t xml:space="preserve"> 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pacing w:line="247" w:lineRule="auto"/>
              <w:jc w:val="center"/>
              <w:rPr>
                <w:sz w:val="28"/>
                <w:szCs w:val="28"/>
              </w:rPr>
            </w:pPr>
            <w:r>
              <w:rPr>
                <w:sz w:val="28"/>
                <w:szCs w:val="28"/>
              </w:rPr>
              <w:t>карантина</w:t>
            </w:r>
          </w:p>
          <w:p w:rsidR="004E788C" w:rsidRPr="00A33959" w:rsidRDefault="004E788C" w:rsidP="00180889">
            <w:pPr>
              <w:widowControl w:val="0"/>
              <w:spacing w:line="247"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3.3.</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180889">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4E788C" w:rsidRPr="00A33959" w:rsidRDefault="004E788C" w:rsidP="00180889">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343C3B">
              <w:rPr>
                <w:sz w:val="28"/>
                <w:szCs w:val="28"/>
              </w:rPr>
              <w:t>Новоспасский</w:t>
            </w:r>
            <w:r>
              <w:rPr>
                <w:sz w:val="28"/>
                <w:szCs w:val="28"/>
              </w:rPr>
              <w:t xml:space="preserve"> 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4E788C" w:rsidRPr="00A33959" w:rsidRDefault="004E788C" w:rsidP="00180889">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3.4.</w:t>
            </w:r>
          </w:p>
        </w:tc>
        <w:tc>
          <w:tcPr>
            <w:tcW w:w="6278" w:type="dxa"/>
          </w:tcPr>
          <w:p w:rsidR="004E788C" w:rsidRPr="00A33959" w:rsidRDefault="004E788C" w:rsidP="00180889">
            <w:pPr>
              <w:widowControl w:val="0"/>
              <w:spacing w:line="247" w:lineRule="auto"/>
              <w:jc w:val="both"/>
              <w:rPr>
                <w:sz w:val="28"/>
                <w:szCs w:val="28"/>
              </w:rPr>
            </w:pPr>
            <w:r w:rsidRPr="00A33959">
              <w:rPr>
                <w:sz w:val="28"/>
                <w:szCs w:val="28"/>
              </w:rPr>
              <w:t xml:space="preserve">Направление в </w:t>
            </w:r>
            <w:r>
              <w:rPr>
                <w:sz w:val="28"/>
                <w:szCs w:val="28"/>
              </w:rPr>
              <w:t>ОГБУ «</w:t>
            </w:r>
            <w:r w:rsidR="00343C3B">
              <w:rPr>
                <w:color w:val="000000"/>
                <w:sz w:val="28"/>
                <w:szCs w:val="28"/>
              </w:rPr>
              <w:t>Новоспасская</w:t>
            </w:r>
            <w:r>
              <w:rPr>
                <w:color w:val="000000"/>
                <w:sz w:val="28"/>
                <w:szCs w:val="28"/>
              </w:rPr>
              <w:t xml:space="preserve"> </w:t>
            </w:r>
            <w:proofErr w:type="spellStart"/>
            <w:r>
              <w:rPr>
                <w:color w:val="000000"/>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4E788C" w:rsidRPr="00A33959" w:rsidRDefault="004E788C" w:rsidP="00180889">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4E788C" w:rsidRDefault="004E788C" w:rsidP="00180889">
            <w:pPr>
              <w:widowControl w:val="0"/>
              <w:spacing w:line="247" w:lineRule="auto"/>
              <w:jc w:val="center"/>
              <w:rPr>
                <w:sz w:val="28"/>
                <w:szCs w:val="28"/>
              </w:rPr>
            </w:pPr>
            <w:r>
              <w:rPr>
                <w:sz w:val="28"/>
                <w:szCs w:val="28"/>
              </w:rPr>
              <w:t xml:space="preserve">На срок действия </w:t>
            </w:r>
          </w:p>
          <w:p w:rsidR="004E788C" w:rsidRPr="00A33959" w:rsidRDefault="004E788C" w:rsidP="00180889">
            <w:pPr>
              <w:widowControl w:val="0"/>
              <w:suppressAutoHyphens/>
              <w:spacing w:line="247" w:lineRule="auto"/>
              <w:jc w:val="center"/>
              <w:rPr>
                <w:sz w:val="28"/>
                <w:szCs w:val="28"/>
              </w:rPr>
            </w:pPr>
            <w:r>
              <w:rPr>
                <w:sz w:val="28"/>
                <w:szCs w:val="28"/>
              </w:rPr>
              <w:t>карантина</w:t>
            </w:r>
          </w:p>
        </w:tc>
      </w:tr>
      <w:tr w:rsidR="004E788C" w:rsidRPr="00A33959" w:rsidTr="00F5300F">
        <w:trPr>
          <w:trHeight w:val="57"/>
        </w:trPr>
        <w:tc>
          <w:tcPr>
            <w:tcW w:w="15735" w:type="dxa"/>
            <w:gridSpan w:val="4"/>
          </w:tcPr>
          <w:p w:rsidR="004E788C" w:rsidRPr="00A33959" w:rsidRDefault="004E788C" w:rsidP="008B10EB">
            <w:pPr>
              <w:widowControl w:val="0"/>
              <w:suppressAutoHyphens/>
              <w:spacing w:line="245" w:lineRule="auto"/>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4.1.</w:t>
            </w: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 xml:space="preserve">и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4E788C" w:rsidRPr="00A33959" w:rsidRDefault="004E788C" w:rsidP="00343C3B">
            <w:pPr>
              <w:widowControl w:val="0"/>
              <w:spacing w:line="245" w:lineRule="auto"/>
              <w:jc w:val="both"/>
              <w:rPr>
                <w:sz w:val="28"/>
                <w:szCs w:val="28"/>
              </w:rPr>
            </w:pPr>
            <w:r w:rsidRPr="00A33959">
              <w:rPr>
                <w:sz w:val="28"/>
                <w:szCs w:val="28"/>
              </w:rPr>
              <w:t>ОГБУ «</w:t>
            </w:r>
            <w:r w:rsidR="00343C3B">
              <w:rPr>
                <w:color w:val="000000"/>
                <w:sz w:val="28"/>
                <w:szCs w:val="28"/>
              </w:rPr>
              <w:t>Новоспасская</w:t>
            </w:r>
            <w:r>
              <w:rPr>
                <w:color w:val="000000"/>
                <w:sz w:val="28"/>
                <w:szCs w:val="28"/>
              </w:rPr>
              <w:t xml:space="preserve"> </w:t>
            </w:r>
            <w:proofErr w:type="spellStart"/>
            <w:r>
              <w:rPr>
                <w:color w:val="000000"/>
                <w:sz w:val="28"/>
                <w:szCs w:val="28"/>
              </w:rPr>
              <w:t>райСББЖ</w:t>
            </w:r>
            <w:proofErr w:type="spellEnd"/>
            <w:r w:rsidRPr="00A33959">
              <w:rPr>
                <w:sz w:val="28"/>
                <w:szCs w:val="28"/>
              </w:rPr>
              <w:t>», те</w:t>
            </w:r>
            <w:r w:rsidRPr="00A33959">
              <w:rPr>
                <w:sz w:val="28"/>
                <w:szCs w:val="28"/>
              </w:rPr>
              <w:t>р</w:t>
            </w:r>
            <w:r w:rsidRPr="00A33959">
              <w:rPr>
                <w:sz w:val="28"/>
                <w:szCs w:val="28"/>
              </w:rPr>
              <w:t>риториальный государственный вет</w:t>
            </w:r>
            <w:r w:rsidRPr="00A33959">
              <w:rPr>
                <w:sz w:val="28"/>
                <w:szCs w:val="28"/>
              </w:rPr>
              <w:t>е</w:t>
            </w:r>
            <w:r w:rsidRPr="00A33959">
              <w:rPr>
                <w:sz w:val="28"/>
                <w:szCs w:val="28"/>
              </w:rPr>
              <w:t>ринарный инспектор Департамента в</w:t>
            </w:r>
            <w:r w:rsidRPr="00A33959">
              <w:rPr>
                <w:sz w:val="28"/>
                <w:szCs w:val="28"/>
              </w:rPr>
              <w:t>е</w:t>
            </w:r>
            <w:r w:rsidRPr="00A33959">
              <w:rPr>
                <w:sz w:val="28"/>
                <w:szCs w:val="28"/>
              </w:rPr>
              <w:t>теринарии Ульяновской области</w:t>
            </w:r>
          </w:p>
        </w:tc>
        <w:tc>
          <w:tcPr>
            <w:tcW w:w="3686" w:type="dxa"/>
          </w:tcPr>
          <w:p w:rsidR="004E788C" w:rsidRDefault="004E788C" w:rsidP="008B10EB">
            <w:pPr>
              <w:widowControl w:val="0"/>
              <w:spacing w:line="245" w:lineRule="auto"/>
              <w:jc w:val="center"/>
              <w:rPr>
                <w:sz w:val="28"/>
                <w:szCs w:val="28"/>
              </w:rPr>
            </w:pPr>
            <w:r>
              <w:rPr>
                <w:sz w:val="28"/>
                <w:szCs w:val="28"/>
              </w:rPr>
              <w:t xml:space="preserve">На срок действия </w:t>
            </w:r>
          </w:p>
          <w:p w:rsidR="004E788C" w:rsidRPr="00A33959" w:rsidRDefault="004E788C" w:rsidP="008B10EB">
            <w:pPr>
              <w:widowControl w:val="0"/>
              <w:spacing w:line="245" w:lineRule="auto"/>
              <w:jc w:val="center"/>
              <w:rPr>
                <w:sz w:val="28"/>
                <w:szCs w:val="28"/>
              </w:rPr>
            </w:pPr>
            <w:r>
              <w:rPr>
                <w:sz w:val="28"/>
                <w:szCs w:val="28"/>
              </w:rPr>
              <w:t>карантина</w:t>
            </w:r>
          </w:p>
          <w:p w:rsidR="004E788C" w:rsidRPr="00A33959" w:rsidRDefault="004E788C"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C73E8C" w:rsidP="00C73E8C">
      <w:pPr>
        <w:jc w:val="center"/>
        <w:rPr>
          <w:sz w:val="28"/>
          <w:szCs w:val="28"/>
        </w:rPr>
      </w:pPr>
      <w:r>
        <w:rPr>
          <w:sz w:val="28"/>
          <w:szCs w:val="28"/>
        </w:rPr>
        <w:t>__________________</w:t>
      </w:r>
    </w:p>
    <w:sectPr w:rsidR="00C73E8C" w:rsidRPr="006B3249" w:rsidSect="00180889">
      <w:headerReference w:type="default" r:id="rId11"/>
      <w:pgSz w:w="16838" w:h="11906" w:orient="landscape" w:code="9"/>
      <w:pgMar w:top="1701" w:right="851" w:bottom="567" w:left="851"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7F" w:rsidRDefault="00952C7F">
      <w:r>
        <w:separator/>
      </w:r>
    </w:p>
  </w:endnote>
  <w:endnote w:type="continuationSeparator" w:id="0">
    <w:p w:rsidR="00952C7F" w:rsidRDefault="0095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A1" w:rsidRPr="00CB54A1" w:rsidRDefault="00CB54A1" w:rsidP="00CB54A1">
    <w:pPr>
      <w:pStyle w:val="a6"/>
      <w:jc w:val="right"/>
      <w:rPr>
        <w:sz w:val="16"/>
        <w:lang w:val="ru-RU"/>
      </w:rPr>
    </w:pPr>
    <w:r w:rsidRPr="00CB54A1">
      <w:rPr>
        <w:sz w:val="16"/>
        <w:lang w:val="ru-RU"/>
      </w:rPr>
      <w:t>0611ка1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7F" w:rsidRDefault="00952C7F">
      <w:r>
        <w:separator/>
      </w:r>
    </w:p>
  </w:footnote>
  <w:footnote w:type="continuationSeparator" w:id="0">
    <w:p w:rsidR="00952C7F" w:rsidRDefault="00952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180889">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EF372D">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0A7"/>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58DD"/>
    <w:rsid w:val="00047E44"/>
    <w:rsid w:val="00051796"/>
    <w:rsid w:val="00052A1C"/>
    <w:rsid w:val="00055AAD"/>
    <w:rsid w:val="00055FA7"/>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0889"/>
    <w:rsid w:val="001828D6"/>
    <w:rsid w:val="00184B2C"/>
    <w:rsid w:val="00186551"/>
    <w:rsid w:val="001943FF"/>
    <w:rsid w:val="001A1ACB"/>
    <w:rsid w:val="001A2AFC"/>
    <w:rsid w:val="001A3F68"/>
    <w:rsid w:val="001A6E6F"/>
    <w:rsid w:val="001A7A02"/>
    <w:rsid w:val="001B13CC"/>
    <w:rsid w:val="001B2EE8"/>
    <w:rsid w:val="001B3058"/>
    <w:rsid w:val="001B3929"/>
    <w:rsid w:val="001C13D5"/>
    <w:rsid w:val="001C32CC"/>
    <w:rsid w:val="001C4E21"/>
    <w:rsid w:val="001C64F8"/>
    <w:rsid w:val="001D5B81"/>
    <w:rsid w:val="001D71F1"/>
    <w:rsid w:val="001D7A1B"/>
    <w:rsid w:val="001E042E"/>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629"/>
    <w:rsid w:val="0023077E"/>
    <w:rsid w:val="002326C9"/>
    <w:rsid w:val="00235101"/>
    <w:rsid w:val="00236BAB"/>
    <w:rsid w:val="00236CB7"/>
    <w:rsid w:val="00237F7B"/>
    <w:rsid w:val="00243A43"/>
    <w:rsid w:val="00257923"/>
    <w:rsid w:val="00260443"/>
    <w:rsid w:val="00261703"/>
    <w:rsid w:val="0026259A"/>
    <w:rsid w:val="002631F5"/>
    <w:rsid w:val="002633F0"/>
    <w:rsid w:val="002667AF"/>
    <w:rsid w:val="002704E5"/>
    <w:rsid w:val="00273C29"/>
    <w:rsid w:val="00274D28"/>
    <w:rsid w:val="002753D4"/>
    <w:rsid w:val="00275B68"/>
    <w:rsid w:val="00277F71"/>
    <w:rsid w:val="00281F40"/>
    <w:rsid w:val="00283926"/>
    <w:rsid w:val="00283DDB"/>
    <w:rsid w:val="002842DC"/>
    <w:rsid w:val="00285724"/>
    <w:rsid w:val="00291E0C"/>
    <w:rsid w:val="00292C5A"/>
    <w:rsid w:val="00296B68"/>
    <w:rsid w:val="002A0618"/>
    <w:rsid w:val="002A3E1A"/>
    <w:rsid w:val="002A604E"/>
    <w:rsid w:val="002B0EAE"/>
    <w:rsid w:val="002B18C4"/>
    <w:rsid w:val="002B3C43"/>
    <w:rsid w:val="002B4EBA"/>
    <w:rsid w:val="002B7369"/>
    <w:rsid w:val="002C0613"/>
    <w:rsid w:val="002C18AA"/>
    <w:rsid w:val="002C235C"/>
    <w:rsid w:val="002C2532"/>
    <w:rsid w:val="002C2EB8"/>
    <w:rsid w:val="002C615F"/>
    <w:rsid w:val="002C6F82"/>
    <w:rsid w:val="002C768A"/>
    <w:rsid w:val="002D2F18"/>
    <w:rsid w:val="002D4F38"/>
    <w:rsid w:val="002D6B6D"/>
    <w:rsid w:val="002E1D87"/>
    <w:rsid w:val="002F25A0"/>
    <w:rsid w:val="002F5C90"/>
    <w:rsid w:val="002F75F8"/>
    <w:rsid w:val="00301717"/>
    <w:rsid w:val="003018F6"/>
    <w:rsid w:val="003035ED"/>
    <w:rsid w:val="00303F6D"/>
    <w:rsid w:val="00305829"/>
    <w:rsid w:val="00312CE8"/>
    <w:rsid w:val="003139E1"/>
    <w:rsid w:val="003140FB"/>
    <w:rsid w:val="00316FDF"/>
    <w:rsid w:val="00317980"/>
    <w:rsid w:val="00320063"/>
    <w:rsid w:val="00324A88"/>
    <w:rsid w:val="003253EE"/>
    <w:rsid w:val="003278DA"/>
    <w:rsid w:val="00327E1F"/>
    <w:rsid w:val="003314D8"/>
    <w:rsid w:val="00331D4A"/>
    <w:rsid w:val="003342B7"/>
    <w:rsid w:val="003353BD"/>
    <w:rsid w:val="00336257"/>
    <w:rsid w:val="00336A6D"/>
    <w:rsid w:val="003402C6"/>
    <w:rsid w:val="00340F8B"/>
    <w:rsid w:val="003414A0"/>
    <w:rsid w:val="00343582"/>
    <w:rsid w:val="00343C3B"/>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1A09"/>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54B"/>
    <w:rsid w:val="003C3D07"/>
    <w:rsid w:val="003C3F8D"/>
    <w:rsid w:val="003C7274"/>
    <w:rsid w:val="003D4C5C"/>
    <w:rsid w:val="003D73F3"/>
    <w:rsid w:val="003D773C"/>
    <w:rsid w:val="003D792E"/>
    <w:rsid w:val="003D7F5B"/>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37D7B"/>
    <w:rsid w:val="00441E73"/>
    <w:rsid w:val="00444AAE"/>
    <w:rsid w:val="004463C3"/>
    <w:rsid w:val="00446942"/>
    <w:rsid w:val="00456207"/>
    <w:rsid w:val="004562E5"/>
    <w:rsid w:val="0046198D"/>
    <w:rsid w:val="00461E66"/>
    <w:rsid w:val="004636DD"/>
    <w:rsid w:val="00474569"/>
    <w:rsid w:val="00474CBA"/>
    <w:rsid w:val="0047587C"/>
    <w:rsid w:val="004802E5"/>
    <w:rsid w:val="00480D27"/>
    <w:rsid w:val="004821C3"/>
    <w:rsid w:val="0048736F"/>
    <w:rsid w:val="004919D2"/>
    <w:rsid w:val="00493C1B"/>
    <w:rsid w:val="004A16AD"/>
    <w:rsid w:val="004A190E"/>
    <w:rsid w:val="004A4443"/>
    <w:rsid w:val="004A726C"/>
    <w:rsid w:val="004B0330"/>
    <w:rsid w:val="004B4C27"/>
    <w:rsid w:val="004C0E66"/>
    <w:rsid w:val="004C0F73"/>
    <w:rsid w:val="004C0FD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E788C"/>
    <w:rsid w:val="004F50F8"/>
    <w:rsid w:val="004F60D3"/>
    <w:rsid w:val="004F69AC"/>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3A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0F55"/>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454"/>
    <w:rsid w:val="005F2691"/>
    <w:rsid w:val="005F4158"/>
    <w:rsid w:val="005F6CF1"/>
    <w:rsid w:val="006004D3"/>
    <w:rsid w:val="00601FCD"/>
    <w:rsid w:val="00603F1B"/>
    <w:rsid w:val="00606B37"/>
    <w:rsid w:val="00610C97"/>
    <w:rsid w:val="0061250E"/>
    <w:rsid w:val="00613186"/>
    <w:rsid w:val="006178D7"/>
    <w:rsid w:val="0062070B"/>
    <w:rsid w:val="00623945"/>
    <w:rsid w:val="0062797D"/>
    <w:rsid w:val="00631726"/>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1703"/>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D50C1"/>
    <w:rsid w:val="006E142A"/>
    <w:rsid w:val="006E26D8"/>
    <w:rsid w:val="006E295C"/>
    <w:rsid w:val="006E2F33"/>
    <w:rsid w:val="006E5B81"/>
    <w:rsid w:val="006E6EC6"/>
    <w:rsid w:val="006F2882"/>
    <w:rsid w:val="00700850"/>
    <w:rsid w:val="007008A2"/>
    <w:rsid w:val="007023F3"/>
    <w:rsid w:val="00704FF6"/>
    <w:rsid w:val="00711397"/>
    <w:rsid w:val="0071241A"/>
    <w:rsid w:val="0071696A"/>
    <w:rsid w:val="00720BF9"/>
    <w:rsid w:val="007213AA"/>
    <w:rsid w:val="00721CBE"/>
    <w:rsid w:val="00722E56"/>
    <w:rsid w:val="00723AF4"/>
    <w:rsid w:val="00723E97"/>
    <w:rsid w:val="00730825"/>
    <w:rsid w:val="007343BC"/>
    <w:rsid w:val="00736D45"/>
    <w:rsid w:val="00737583"/>
    <w:rsid w:val="007522F0"/>
    <w:rsid w:val="007545C6"/>
    <w:rsid w:val="0075680B"/>
    <w:rsid w:val="0075696E"/>
    <w:rsid w:val="00756E11"/>
    <w:rsid w:val="00761E12"/>
    <w:rsid w:val="007622BC"/>
    <w:rsid w:val="00766485"/>
    <w:rsid w:val="00767943"/>
    <w:rsid w:val="00771148"/>
    <w:rsid w:val="00771D05"/>
    <w:rsid w:val="00772AFC"/>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878"/>
    <w:rsid w:val="007B7FAF"/>
    <w:rsid w:val="007C35A7"/>
    <w:rsid w:val="007C3C8C"/>
    <w:rsid w:val="007D18C2"/>
    <w:rsid w:val="007D1B10"/>
    <w:rsid w:val="007E4D3D"/>
    <w:rsid w:val="007E7926"/>
    <w:rsid w:val="007F1781"/>
    <w:rsid w:val="007F1B49"/>
    <w:rsid w:val="007F2737"/>
    <w:rsid w:val="007F35AC"/>
    <w:rsid w:val="007F3936"/>
    <w:rsid w:val="007F45EB"/>
    <w:rsid w:val="007F51EA"/>
    <w:rsid w:val="007F54C2"/>
    <w:rsid w:val="00801309"/>
    <w:rsid w:val="008018C0"/>
    <w:rsid w:val="00802BFB"/>
    <w:rsid w:val="00803549"/>
    <w:rsid w:val="00811883"/>
    <w:rsid w:val="00815289"/>
    <w:rsid w:val="00817EB7"/>
    <w:rsid w:val="00820D64"/>
    <w:rsid w:val="008243E6"/>
    <w:rsid w:val="008250EB"/>
    <w:rsid w:val="0082624C"/>
    <w:rsid w:val="00830AF9"/>
    <w:rsid w:val="00831A98"/>
    <w:rsid w:val="008353D6"/>
    <w:rsid w:val="008379A4"/>
    <w:rsid w:val="008379AD"/>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00EA"/>
    <w:rsid w:val="008E2D33"/>
    <w:rsid w:val="008E6D84"/>
    <w:rsid w:val="008E6F25"/>
    <w:rsid w:val="008E7870"/>
    <w:rsid w:val="008F1C2A"/>
    <w:rsid w:val="008F283B"/>
    <w:rsid w:val="008F2B24"/>
    <w:rsid w:val="008F31A2"/>
    <w:rsid w:val="008F54F5"/>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2C7F"/>
    <w:rsid w:val="0095413F"/>
    <w:rsid w:val="0095597A"/>
    <w:rsid w:val="009642D0"/>
    <w:rsid w:val="0097051F"/>
    <w:rsid w:val="00972EBD"/>
    <w:rsid w:val="00977C71"/>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449"/>
    <w:rsid w:val="009E05C9"/>
    <w:rsid w:val="009E131E"/>
    <w:rsid w:val="009E13E7"/>
    <w:rsid w:val="009E186A"/>
    <w:rsid w:val="009E1BFB"/>
    <w:rsid w:val="009E5B6D"/>
    <w:rsid w:val="009E7AED"/>
    <w:rsid w:val="009F072B"/>
    <w:rsid w:val="009F3D8E"/>
    <w:rsid w:val="009F5864"/>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46040"/>
    <w:rsid w:val="00A55EFF"/>
    <w:rsid w:val="00A56356"/>
    <w:rsid w:val="00A57FB8"/>
    <w:rsid w:val="00A65C7E"/>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C78C6"/>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01689"/>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26D5"/>
    <w:rsid w:val="00BC33E1"/>
    <w:rsid w:val="00BC3B26"/>
    <w:rsid w:val="00BC4C7E"/>
    <w:rsid w:val="00BD203D"/>
    <w:rsid w:val="00BD4FB2"/>
    <w:rsid w:val="00BD635F"/>
    <w:rsid w:val="00BE10A4"/>
    <w:rsid w:val="00BE205B"/>
    <w:rsid w:val="00BE211D"/>
    <w:rsid w:val="00BE26B1"/>
    <w:rsid w:val="00BE5076"/>
    <w:rsid w:val="00BE5E50"/>
    <w:rsid w:val="00BE6B77"/>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4D84"/>
    <w:rsid w:val="00C4665A"/>
    <w:rsid w:val="00C46F41"/>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1192"/>
    <w:rsid w:val="00C86494"/>
    <w:rsid w:val="00C9209D"/>
    <w:rsid w:val="00C962F2"/>
    <w:rsid w:val="00C9754A"/>
    <w:rsid w:val="00C97A0F"/>
    <w:rsid w:val="00CA12ED"/>
    <w:rsid w:val="00CA22BB"/>
    <w:rsid w:val="00CB1673"/>
    <w:rsid w:val="00CB1F2F"/>
    <w:rsid w:val="00CB54A1"/>
    <w:rsid w:val="00CB64CC"/>
    <w:rsid w:val="00CC1253"/>
    <w:rsid w:val="00CC238A"/>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1156"/>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6F16"/>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DF7243"/>
    <w:rsid w:val="00E02657"/>
    <w:rsid w:val="00E04F75"/>
    <w:rsid w:val="00E0612D"/>
    <w:rsid w:val="00E06634"/>
    <w:rsid w:val="00E147DA"/>
    <w:rsid w:val="00E1666E"/>
    <w:rsid w:val="00E17B31"/>
    <w:rsid w:val="00E20EA3"/>
    <w:rsid w:val="00E23FD8"/>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50B"/>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0A17"/>
    <w:rsid w:val="00EE10EC"/>
    <w:rsid w:val="00EE27E1"/>
    <w:rsid w:val="00EE3F25"/>
    <w:rsid w:val="00EE479B"/>
    <w:rsid w:val="00EE5E18"/>
    <w:rsid w:val="00EF1593"/>
    <w:rsid w:val="00EF372D"/>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154C"/>
    <w:rsid w:val="00F5300F"/>
    <w:rsid w:val="00F540A8"/>
    <w:rsid w:val="00F54208"/>
    <w:rsid w:val="00F56FC2"/>
    <w:rsid w:val="00F6291F"/>
    <w:rsid w:val="00F67C4E"/>
    <w:rsid w:val="00F70822"/>
    <w:rsid w:val="00F73E59"/>
    <w:rsid w:val="00F752EE"/>
    <w:rsid w:val="00F75E04"/>
    <w:rsid w:val="00F7619E"/>
    <w:rsid w:val="00F80384"/>
    <w:rsid w:val="00F80B06"/>
    <w:rsid w:val="00F814A7"/>
    <w:rsid w:val="00F86194"/>
    <w:rsid w:val="00F8792F"/>
    <w:rsid w:val="00F90DC2"/>
    <w:rsid w:val="00F91BE8"/>
    <w:rsid w:val="00F942C6"/>
    <w:rsid w:val="00FA147B"/>
    <w:rsid w:val="00FA1613"/>
    <w:rsid w:val="00FA33A6"/>
    <w:rsid w:val="00FA6F79"/>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6021">
      <w:bodyDiv w:val="1"/>
      <w:marLeft w:val="0"/>
      <w:marRight w:val="0"/>
      <w:marTop w:val="0"/>
      <w:marBottom w:val="0"/>
      <w:divBdr>
        <w:top w:val="none" w:sz="0" w:space="0" w:color="auto"/>
        <w:left w:val="none" w:sz="0" w:space="0" w:color="auto"/>
        <w:bottom w:val="none" w:sz="0" w:space="0" w:color="auto"/>
        <w:right w:val="none" w:sz="0" w:space="0" w:color="auto"/>
      </w:divBdr>
    </w:div>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BA88A-0A45-4FF8-9973-DA18BDC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1068</Words>
  <Characters>8368</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6</cp:revision>
  <cp:lastPrinted>2015-11-06T06:57:00Z</cp:lastPrinted>
  <dcterms:created xsi:type="dcterms:W3CDTF">2015-11-06T06:44:00Z</dcterms:created>
  <dcterms:modified xsi:type="dcterms:W3CDTF">2015-11-12T07:11:00Z</dcterms:modified>
</cp:coreProperties>
</file>