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E" w:rsidRPr="001D31CE" w:rsidRDefault="001D31CE" w:rsidP="001D3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31CE">
        <w:rPr>
          <w:rFonts w:ascii="Times New Roman" w:hAnsi="Times New Roman" w:cs="Times New Roman"/>
          <w:b/>
          <w:sz w:val="32"/>
          <w:szCs w:val="32"/>
          <w:lang w:eastAsia="ru-RU"/>
        </w:rPr>
        <w:t>ЗАКОН</w:t>
      </w:r>
    </w:p>
    <w:p w:rsidR="001D31CE" w:rsidRPr="001D31CE" w:rsidRDefault="001D31CE" w:rsidP="001D3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31CE">
        <w:rPr>
          <w:rFonts w:ascii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EF3D76" w:rsidRDefault="00EF3D7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3D76" w:rsidRDefault="00EF3D7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EF3D76" w:rsidRPr="00FA0ACA" w:rsidRDefault="00EF3D76" w:rsidP="00FA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D76" w:rsidRPr="00814A51" w:rsidRDefault="00EF3D7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торгово-промышленной палате Ульяновской области</w:t>
      </w:r>
    </w:p>
    <w:p w:rsidR="00EF3D76" w:rsidRDefault="00EF3D7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ru-RU"/>
        </w:rPr>
      </w:pPr>
    </w:p>
    <w:p w:rsidR="00EF3D76" w:rsidRDefault="00EF3D7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FA0A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6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правовые, экономические и социальные основы и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торгово-промышленной палаты Ульяновской области</w:t>
      </w:r>
      <w:r w:rsidRPr="00FA7C86">
        <w:rPr>
          <w:rFonts w:ascii="Times New Roman" w:hAnsi="Times New Roman" w:cs="Times New Roman"/>
          <w:sz w:val="28"/>
          <w:szCs w:val="28"/>
        </w:rPr>
        <w:t>, формы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A7C86">
        <w:rPr>
          <w:rFonts w:ascii="Times New Roman" w:hAnsi="Times New Roman" w:cs="Times New Roman"/>
          <w:sz w:val="28"/>
          <w:szCs w:val="28"/>
        </w:rPr>
        <w:t xml:space="preserve"> взаимоотношений с органами государственной власти Ульяновской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FA7C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A7C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7C86">
        <w:rPr>
          <w:rFonts w:ascii="Times New Roman" w:hAnsi="Times New Roman" w:cs="Times New Roman"/>
          <w:sz w:val="28"/>
          <w:szCs w:val="28"/>
        </w:rPr>
        <w:t xml:space="preserve"> Российской Федерации от 7 июля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C86">
        <w:rPr>
          <w:rFonts w:ascii="Times New Roman" w:hAnsi="Times New Roman" w:cs="Times New Roman"/>
          <w:sz w:val="28"/>
          <w:szCs w:val="28"/>
        </w:rPr>
        <w:t xml:space="preserve"> 5340-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C86">
        <w:rPr>
          <w:rFonts w:ascii="Times New Roman" w:hAnsi="Times New Roman" w:cs="Times New Roman"/>
          <w:sz w:val="28"/>
          <w:szCs w:val="28"/>
        </w:rPr>
        <w:t>О торгово-промышленных палатах</w:t>
      </w:r>
      <w:r>
        <w:rPr>
          <w:rFonts w:ascii="Times New Roman" w:hAnsi="Times New Roman" w:cs="Times New Roman"/>
          <w:sz w:val="28"/>
          <w:szCs w:val="28"/>
        </w:rPr>
        <w:br/>
      </w:r>
      <w:r w:rsidRPr="00FA7C86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C86">
        <w:rPr>
          <w:rFonts w:ascii="Times New Roman" w:hAnsi="Times New Roman" w:cs="Times New Roman"/>
          <w:sz w:val="28"/>
          <w:szCs w:val="28"/>
        </w:rPr>
        <w:t>.</w:t>
      </w:r>
    </w:p>
    <w:p w:rsidR="00EF3D76" w:rsidRPr="00FA0ACA" w:rsidRDefault="00EF3D76" w:rsidP="00467829">
      <w:pPr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F3D76" w:rsidRDefault="00EF3D76" w:rsidP="00467829">
      <w:pPr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9"/>
      </w:tblGrid>
      <w:tr w:rsidR="00EF3D76"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36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t>Статья 1.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статуса торгово-промышленной палаты Ульяновской области</w:t>
            </w:r>
          </w:p>
        </w:tc>
      </w:tr>
    </w:tbl>
    <w:p w:rsidR="00EF3D76" w:rsidRDefault="00EF3D76" w:rsidP="00467829">
      <w:pPr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D76" w:rsidRDefault="00EF3D76" w:rsidP="00467829">
      <w:pPr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D76" w:rsidRPr="00763D37" w:rsidRDefault="00EF3D76" w:rsidP="00A527A2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Торгово-промышленная палата Ульяновской области</w:t>
      </w:r>
      <w:r w:rsidRPr="00763D3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3D37">
        <w:rPr>
          <w:rFonts w:ascii="Times New Roman" w:hAnsi="Times New Roman" w:cs="Times New Roman"/>
          <w:sz w:val="28"/>
          <w:szCs w:val="28"/>
        </w:rPr>
        <w:t xml:space="preserve"> Палата) является негосударственной некоммерческой организацией, созданной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3D37">
        <w:rPr>
          <w:rFonts w:ascii="Times New Roman" w:hAnsi="Times New Roman" w:cs="Times New Roman"/>
          <w:sz w:val="28"/>
          <w:szCs w:val="28"/>
        </w:rPr>
        <w:t>в организационно-правовой форме союза в целях содействия развитию предпринимательства, экономической и внешнеторговой деятельности, реализации иных целей и задач, предусмотренных федеральным законодательством и настоящим Законом.</w:t>
      </w:r>
    </w:p>
    <w:p w:rsidR="00EF3D76" w:rsidRDefault="00EF3D76" w:rsidP="00A527A2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3D37">
        <w:rPr>
          <w:rFonts w:ascii="Times New Roman" w:hAnsi="Times New Roman" w:cs="Times New Roman"/>
          <w:sz w:val="28"/>
          <w:szCs w:val="28"/>
        </w:rPr>
        <w:t xml:space="preserve">Палата осуществляет свою деятельность на основе </w:t>
      </w:r>
      <w:hyperlink r:id="rId8" w:history="1">
        <w:r w:rsidRPr="00763D3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63D37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63D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 xml:space="preserve">1993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63D37">
        <w:rPr>
          <w:rFonts w:ascii="Times New Roman" w:hAnsi="Times New Roman" w:cs="Times New Roman"/>
          <w:sz w:val="28"/>
          <w:szCs w:val="28"/>
        </w:rPr>
        <w:t xml:space="preserve"> 5340-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3D37">
        <w:rPr>
          <w:rFonts w:ascii="Times New Roman" w:hAnsi="Times New Roman" w:cs="Times New Roman"/>
          <w:sz w:val="28"/>
          <w:szCs w:val="28"/>
        </w:rPr>
        <w:t>О торгово-промышленных палатах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3D37">
        <w:rPr>
          <w:rFonts w:ascii="Times New Roman" w:hAnsi="Times New Roman" w:cs="Times New Roman"/>
          <w:sz w:val="28"/>
          <w:szCs w:val="28"/>
        </w:rPr>
        <w:t>, других федеральных законов и принимаемых в соответствии с ними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Закона,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3D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63D37">
        <w:rPr>
          <w:rFonts w:ascii="Times New Roman" w:hAnsi="Times New Roman" w:cs="Times New Roman"/>
          <w:sz w:val="28"/>
          <w:szCs w:val="28"/>
        </w:rPr>
        <w:t xml:space="preserve">нормативных правовых актов Ульяновской области, а также </w:t>
      </w:r>
      <w:hyperlink r:id="rId10" w:history="1">
        <w:r w:rsidRPr="00763D3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63D37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Российской Федерации и Устава Палаты.</w:t>
      </w:r>
      <w:proofErr w:type="gramEnd"/>
    </w:p>
    <w:p w:rsidR="00EF3D76" w:rsidRPr="002A25D8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D8">
        <w:rPr>
          <w:rFonts w:ascii="Times New Roman" w:hAnsi="Times New Roman" w:cs="Times New Roman"/>
          <w:sz w:val="28"/>
          <w:szCs w:val="28"/>
        </w:rPr>
        <w:lastRenderedPageBreak/>
        <w:t>3. В соответствии с Уставом Ульяновской области Палата наделена правом законодательной инициативы в Законодательном Собрании Ульяновской области.</w:t>
      </w:r>
    </w:p>
    <w:p w:rsidR="00EF3D76" w:rsidRPr="00763D3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3D37">
        <w:rPr>
          <w:rFonts w:ascii="Times New Roman" w:hAnsi="Times New Roman" w:cs="Times New Roman"/>
          <w:sz w:val="28"/>
          <w:szCs w:val="28"/>
        </w:rPr>
        <w:t>. Палата относится к организациям, входящим в состав инфраструктуры поддержки предпринимательства, экономики и промышленности на территории Ульяновской области, и принимает участие в формировании и реализации промышленной политики Ульяновской области.</w:t>
      </w:r>
    </w:p>
    <w:p w:rsidR="00EF3D76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3D37">
        <w:rPr>
          <w:rFonts w:ascii="Times New Roman" w:hAnsi="Times New Roman" w:cs="Times New Roman"/>
          <w:sz w:val="28"/>
          <w:szCs w:val="28"/>
        </w:rPr>
        <w:t xml:space="preserve">. Палата в соответствии с </w:t>
      </w:r>
      <w:hyperlink r:id="rId11" w:history="1">
        <w:r w:rsidRPr="00763D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3D37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>организовывает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3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3D37">
        <w:rPr>
          <w:rFonts w:ascii="Times New Roman" w:hAnsi="Times New Roman" w:cs="Times New Roman"/>
          <w:sz w:val="28"/>
          <w:szCs w:val="28"/>
        </w:rPr>
        <w:t>с торгово-промышленными палатами других субъектов Российской Федерации.</w:t>
      </w:r>
    </w:p>
    <w:p w:rsidR="00EF3D76" w:rsidRPr="002A25D8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D8">
        <w:rPr>
          <w:rFonts w:ascii="Times New Roman" w:hAnsi="Times New Roman" w:cs="Times New Roman"/>
          <w:sz w:val="28"/>
          <w:szCs w:val="28"/>
        </w:rPr>
        <w:t>6. В целях реализации прав Палаты, закреплённых в её Уставе, Палата вправе осуществлять взаимодействие с общественными объединениями.</w:t>
      </w:r>
    </w:p>
    <w:p w:rsidR="00EF3D76" w:rsidRPr="007F7E59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D76" w:rsidRDefault="00EF3D76" w:rsidP="007F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9"/>
      </w:tblGrid>
      <w:tr w:rsidR="00EF3D76">
        <w:trPr>
          <w:trHeight w:val="80"/>
        </w:trPr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t>Статья 2.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Палаты</w:t>
            </w:r>
          </w:p>
        </w:tc>
      </w:tr>
    </w:tbl>
    <w:p w:rsidR="00EF3D76" w:rsidRDefault="00EF3D76" w:rsidP="007F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1. Палата выполняет следующие задачи: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1) содействие формированию благоприятных условий для развития всех видов предпринимательской деятельности на территории Ульяновской области;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2) представление и защита прав и законных интересов субъектов предпринимательской деятельности в органах государственной власти Ульяновской области и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области</w:t>
      </w:r>
      <w:r w:rsidRPr="000A2C67">
        <w:rPr>
          <w:rFonts w:ascii="Times New Roman" w:hAnsi="Times New Roman" w:cs="Times New Roman"/>
          <w:sz w:val="28"/>
          <w:szCs w:val="28"/>
        </w:rPr>
        <w:t>;</w:t>
      </w:r>
    </w:p>
    <w:p w:rsidR="00EF3D76" w:rsidRPr="00F227E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27E9">
        <w:rPr>
          <w:rFonts w:ascii="Times New Roman" w:hAnsi="Times New Roman" w:cs="Times New Roman"/>
          <w:spacing w:val="-4"/>
          <w:sz w:val="28"/>
          <w:szCs w:val="28"/>
        </w:rPr>
        <w:t>3) участие в формировании и реализации промышленной, финансовой, торговой, научной, кадровой и информационной политики Ульяновской области, развитии торгово-экономических и научно-технических связей между Ульяновской областью, субъектами Российской Федерации и зарубежными партнёрами;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4)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социально-экономическому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 xml:space="preserve">развитию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2C67">
        <w:rPr>
          <w:rFonts w:ascii="Times New Roman" w:hAnsi="Times New Roman" w:cs="Times New Roman"/>
          <w:sz w:val="28"/>
          <w:szCs w:val="28"/>
        </w:rPr>
        <w:t>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A2C67">
        <w:rPr>
          <w:rFonts w:ascii="Times New Roman" w:hAnsi="Times New Roman" w:cs="Times New Roman"/>
          <w:sz w:val="28"/>
          <w:szCs w:val="28"/>
        </w:rPr>
        <w:t>, входящих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2C67">
        <w:rPr>
          <w:rFonts w:ascii="Times New Roman" w:hAnsi="Times New Roman" w:cs="Times New Roman"/>
          <w:sz w:val="28"/>
          <w:szCs w:val="28"/>
        </w:rPr>
        <w:t xml:space="preserve"> состав;</w:t>
      </w:r>
    </w:p>
    <w:p w:rsidR="00EF3D76" w:rsidRPr="00F227E9" w:rsidRDefault="00EF3D76" w:rsidP="00391726">
      <w:pPr>
        <w:tabs>
          <w:tab w:val="left" w:pos="1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27E9">
        <w:rPr>
          <w:rFonts w:ascii="Times New Roman" w:hAnsi="Times New Roman" w:cs="Times New Roman"/>
          <w:spacing w:val="-4"/>
          <w:sz w:val="28"/>
          <w:szCs w:val="28"/>
        </w:rPr>
        <w:t>5) развитие конкуренции в Ульяновской области, содействие урегулированию споров, возникающих между организациями, предпринимателями, в том числе осуществление арбитража (третейского разбирательства) и процедур медиации;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lastRenderedPageBreak/>
        <w:t xml:space="preserve">6) обеспечение функционирования Ульяновского регионального центра </w:t>
      </w:r>
      <w:proofErr w:type="spellStart"/>
      <w:r w:rsidRPr="000A2C67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Pr="000A2C67">
        <w:rPr>
          <w:rFonts w:ascii="Times New Roman" w:hAnsi="Times New Roman" w:cs="Times New Roman"/>
          <w:sz w:val="28"/>
          <w:szCs w:val="28"/>
        </w:rPr>
        <w:t>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7) урегулирование отношений предпринимателей с их социальными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2C67">
        <w:rPr>
          <w:rFonts w:ascii="Times New Roman" w:hAnsi="Times New Roman" w:cs="Times New Roman"/>
          <w:sz w:val="28"/>
          <w:szCs w:val="28"/>
        </w:rPr>
        <w:t>рами;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8) содействие развитию инвестиционной деятельности, государственно-частного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2C67">
        <w:rPr>
          <w:rFonts w:ascii="Times New Roman" w:hAnsi="Times New Roman" w:cs="Times New Roman"/>
          <w:sz w:val="28"/>
          <w:szCs w:val="28"/>
        </w:rPr>
        <w:t xml:space="preserve">рства, </w:t>
      </w:r>
      <w:proofErr w:type="spellStart"/>
      <w:r w:rsidRPr="000A2C6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A2C67">
        <w:rPr>
          <w:rFonts w:ascii="Times New Roman" w:hAnsi="Times New Roman" w:cs="Times New Roman"/>
          <w:sz w:val="28"/>
          <w:szCs w:val="28"/>
        </w:rPr>
        <w:t>-частного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2C67">
        <w:rPr>
          <w:rFonts w:ascii="Times New Roman" w:hAnsi="Times New Roman" w:cs="Times New Roman"/>
          <w:sz w:val="28"/>
          <w:szCs w:val="28"/>
        </w:rPr>
        <w:t>рства, улучшению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0A2C67">
        <w:rPr>
          <w:rFonts w:ascii="Times New Roman" w:hAnsi="Times New Roman" w:cs="Times New Roman"/>
          <w:sz w:val="28"/>
          <w:szCs w:val="28"/>
        </w:rPr>
        <w:t>и реализации соответствующих государственных и муниципальных программ;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9) содействие развитию системы образования и подготовки кадров для предпринимательской деятельности в Ульяновской области, участие в разработке и реализации соответствующих государственных и муниципальных программ, осуществление образовательной деятельности по программам дополнительного профессионального образования;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 xml:space="preserve">10) представление интересов членов Палаты в </w:t>
      </w:r>
      <w:r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</w:t>
      </w:r>
      <w:r w:rsidRPr="000A2C67">
        <w:rPr>
          <w:rFonts w:ascii="Times New Roman" w:hAnsi="Times New Roman" w:cs="Times New Roman"/>
          <w:sz w:val="28"/>
          <w:szCs w:val="28"/>
        </w:rPr>
        <w:t>Ульяновской области;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11) оказание предпринимателям, их объединениям, союзам, ассоциациям информационных услуг, содействие в организации и функционировании инфраструктуры информационного обслуживания предпринимательства;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12)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67">
        <w:rPr>
          <w:rFonts w:ascii="Times New Roman" w:hAnsi="Times New Roman" w:cs="Times New Roman"/>
          <w:sz w:val="28"/>
          <w:szCs w:val="28"/>
        </w:rPr>
        <w:t xml:space="preserve">недопущению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A2C67">
        <w:rPr>
          <w:rFonts w:ascii="Times New Roman" w:hAnsi="Times New Roman" w:cs="Times New Roman"/>
          <w:sz w:val="28"/>
          <w:szCs w:val="28"/>
        </w:rPr>
        <w:t>и пресечению недобросовестной конкуренции и неделового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2C67">
        <w:rPr>
          <w:rFonts w:ascii="Times New Roman" w:hAnsi="Times New Roman" w:cs="Times New Roman"/>
          <w:sz w:val="28"/>
          <w:szCs w:val="28"/>
        </w:rPr>
        <w:t>рства;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13) содействие в восстановлении нарушенных прав и осуществлении судопроизводства посредством проведения различных видов экспертиз, в том числе внесудебных и судебных экспертиз;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14) проведение независимой экспертизы аукционной и конкурсной документации при размещении заказов на поставки товаров,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2C67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2C67">
        <w:rPr>
          <w:rFonts w:ascii="Times New Roman" w:hAnsi="Times New Roman" w:cs="Times New Roman"/>
          <w:sz w:val="28"/>
          <w:szCs w:val="28"/>
        </w:rPr>
        <w:t xml:space="preserve"> услуг для государственных и муниципальных нужд и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C67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15) содействие развитию экспортно-импортного потенциала Ульяновской области и обеспечение взаимодействия с представителями делового и экспертного сообщества в части поддержки экспортных и импортных проектов;</w:t>
      </w:r>
    </w:p>
    <w:p w:rsidR="00EF3D76" w:rsidRPr="001B072E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072E">
        <w:rPr>
          <w:rFonts w:ascii="Times New Roman" w:hAnsi="Times New Roman" w:cs="Times New Roman"/>
          <w:spacing w:val="-4"/>
          <w:sz w:val="28"/>
          <w:szCs w:val="28"/>
        </w:rPr>
        <w:lastRenderedPageBreak/>
        <w:t>16) оказание адресной поддержки участникам внешнеэкономической деятельности региона на всех этапах экспортной и импортной деятельности, в том числе за счёт субсидий, направленных на развитие и поддержку малого и среднего предпринимательства, экономики и промышленности в Ульяновской области;</w:t>
      </w:r>
    </w:p>
    <w:p w:rsidR="00EF3D76" w:rsidRPr="001B072E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072E">
        <w:rPr>
          <w:rFonts w:ascii="Times New Roman" w:hAnsi="Times New Roman" w:cs="Times New Roman"/>
          <w:spacing w:val="-4"/>
          <w:sz w:val="28"/>
          <w:szCs w:val="28"/>
        </w:rPr>
        <w:t xml:space="preserve">17) оказание консультационной поддержки исполнительным органам государственной власти Ульяновской области и органам местного самоуправления муниципальных образований Ульяновской области при проведении рыночной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B072E">
        <w:rPr>
          <w:rFonts w:ascii="Times New Roman" w:hAnsi="Times New Roman" w:cs="Times New Roman"/>
          <w:spacing w:val="-4"/>
          <w:sz w:val="28"/>
          <w:szCs w:val="28"/>
        </w:rPr>
        <w:t>и государственной кадастровой оценки земельных участков и объектов недвижимости, расположенных на территории Ульяновской области;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18) проведение мониторинга состояния делового климата на территории Ульяновской области;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19) проведение мониторинга деятельности регулируемых организаций Ульяновской области, в том числе анализ экономической обоснованности тарифов естественных монополий на территории Ульяновской области;</w:t>
      </w:r>
    </w:p>
    <w:p w:rsidR="00EF3D76" w:rsidRPr="000A2C6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20) ведение негосударственных реестров предприятий и предпринимателей в сфере производства продукции и оказания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D76" w:rsidRPr="001B072E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072E">
        <w:rPr>
          <w:rFonts w:ascii="Times New Roman" w:hAnsi="Times New Roman" w:cs="Times New Roman"/>
          <w:spacing w:val="-4"/>
          <w:sz w:val="28"/>
          <w:szCs w:val="28"/>
        </w:rPr>
        <w:t>21) иные задачи, не противоречащие законодательству Российской Федерации.</w:t>
      </w:r>
    </w:p>
    <w:p w:rsidR="00EF3D76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2C67">
        <w:rPr>
          <w:rFonts w:ascii="Times New Roman" w:hAnsi="Times New Roman" w:cs="Times New Roman"/>
          <w:sz w:val="28"/>
          <w:szCs w:val="28"/>
        </w:rPr>
        <w:t>Палата может выполнять в соответствии с законодательством Российской Федерации, законодательством Ульяновской области и муниципальными правовыми актами отдельные функции в сфере экономики и поддержки развития предпринимательства, возложенные на Палату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ыми органами </w:t>
      </w:r>
      <w:r w:rsidRPr="006C3D99">
        <w:rPr>
          <w:rFonts w:ascii="Times New Roman" w:hAnsi="Times New Roman" w:cs="Times New Roman"/>
          <w:spacing w:val="-4"/>
          <w:sz w:val="28"/>
          <w:szCs w:val="28"/>
        </w:rPr>
        <w:t>государственной власти Ульяновской области, органами местного самоуправления муниципальных образований Ульяновской области и согласованные</w:t>
      </w:r>
      <w:r w:rsidRPr="000A2C67">
        <w:rPr>
          <w:rFonts w:ascii="Times New Roman" w:hAnsi="Times New Roman" w:cs="Times New Roman"/>
          <w:sz w:val="28"/>
          <w:szCs w:val="28"/>
        </w:rPr>
        <w:t xml:space="preserve"> ими с Палатой.</w:t>
      </w:r>
      <w:proofErr w:type="gramEnd"/>
    </w:p>
    <w:p w:rsidR="00EF3D76" w:rsidRPr="001B072E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9"/>
      </w:tblGrid>
      <w:tr w:rsidR="00EF3D76"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t>Статья 3.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Публично-правовые образования и Палата</w:t>
            </w:r>
          </w:p>
        </w:tc>
      </w:tr>
    </w:tbl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 xml:space="preserve">1. Палата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интересов предпринимателей взаимодействует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и</w:t>
      </w:r>
      <w:r w:rsidRPr="004A621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4A621B">
        <w:rPr>
          <w:rFonts w:ascii="Times New Roman" w:hAnsi="Times New Roman" w:cs="Times New Roman"/>
          <w:sz w:val="28"/>
          <w:szCs w:val="28"/>
        </w:rPr>
        <w:t>в следующих основных формах: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lastRenderedPageBreak/>
        <w:t>1) участие Палаты в формировании и реализации государственной политики в области развития промышленности, экономики и предпринимательства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A621B">
        <w:rPr>
          <w:rFonts w:ascii="Times New Roman" w:hAnsi="Times New Roman" w:cs="Times New Roman"/>
          <w:sz w:val="28"/>
          <w:szCs w:val="28"/>
        </w:rPr>
        <w:t>и муниципальных программ;</w:t>
      </w:r>
    </w:p>
    <w:p w:rsidR="00EF3D76" w:rsidRPr="008F57F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7F7">
        <w:rPr>
          <w:rFonts w:ascii="Times New Roman" w:hAnsi="Times New Roman" w:cs="Times New Roman"/>
          <w:spacing w:val="-4"/>
          <w:sz w:val="28"/>
          <w:szCs w:val="28"/>
        </w:rPr>
        <w:t xml:space="preserve">2) участие Палаты в реализации программ развития государственно-частного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F57F7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proofErr w:type="spellStart"/>
      <w:r w:rsidRPr="008F57F7">
        <w:rPr>
          <w:rFonts w:ascii="Times New Roman" w:hAnsi="Times New Roman" w:cs="Times New Roman"/>
          <w:spacing w:val="-4"/>
          <w:sz w:val="28"/>
          <w:szCs w:val="28"/>
        </w:rPr>
        <w:t>муниципально</w:t>
      </w:r>
      <w:proofErr w:type="spellEnd"/>
      <w:r w:rsidRPr="008F57F7">
        <w:rPr>
          <w:rFonts w:ascii="Times New Roman" w:hAnsi="Times New Roman" w:cs="Times New Roman"/>
          <w:spacing w:val="-4"/>
          <w:sz w:val="28"/>
          <w:szCs w:val="28"/>
        </w:rPr>
        <w:t>-частного партнёрства на территории Ульяновской области;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>3) участие Палаты в подготовке проектов законов и иных нормативных правовых актов Ульяновской области в порядке, предусмотренном настоящим Законом и иными нормативными правовыми актами;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>4)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совещательных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 xml:space="preserve">Губернаторе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621B">
        <w:rPr>
          <w:rFonts w:ascii="Times New Roman" w:hAnsi="Times New Roman" w:cs="Times New Roman"/>
          <w:sz w:val="28"/>
          <w:szCs w:val="28"/>
        </w:rPr>
        <w:t>и Правительстве Ульяновской области;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 xml:space="preserve">5) проведение экспертизы, в том числе в целях оценки регулирующего воздействия, проектов законов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A621B">
        <w:rPr>
          <w:rFonts w:ascii="Times New Roman" w:hAnsi="Times New Roman" w:cs="Times New Roman"/>
          <w:sz w:val="28"/>
          <w:szCs w:val="28"/>
        </w:rPr>
        <w:t>нормативных правовых актов Ульяновской области, проектов муниципальных правовых актов;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 xml:space="preserve">6) осуществление мониторинга </w:t>
      </w:r>
      <w:proofErr w:type="spellStart"/>
      <w:r w:rsidRPr="004A621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A621B">
        <w:rPr>
          <w:rFonts w:ascii="Times New Roman" w:hAnsi="Times New Roman" w:cs="Times New Roman"/>
          <w:sz w:val="28"/>
          <w:szCs w:val="28"/>
        </w:rPr>
        <w:t>, а также оценки фактического воздействия законов и нормативных правовых актов Ульяновской области, муниципальных правовых актов в интересах предпринимательства;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>7) информационное взаимодействие между Палатой и органами государственной власти Ульяновской области,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области</w:t>
      </w:r>
      <w:r w:rsidRPr="004A621B">
        <w:rPr>
          <w:rFonts w:ascii="Times New Roman" w:hAnsi="Times New Roman" w:cs="Times New Roman"/>
          <w:sz w:val="28"/>
          <w:szCs w:val="28"/>
        </w:rPr>
        <w:t>;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 xml:space="preserve">8) содействие проведению публичных, общественных слушаний в целях разрешения существующих проблемных вопросов в сфере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4A621B">
        <w:rPr>
          <w:rFonts w:ascii="Times New Roman" w:hAnsi="Times New Roman" w:cs="Times New Roman"/>
          <w:sz w:val="28"/>
          <w:szCs w:val="28"/>
        </w:rPr>
        <w:t xml:space="preserve">экономики и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A621B">
        <w:rPr>
          <w:rFonts w:ascii="Times New Roman" w:hAnsi="Times New Roman" w:cs="Times New Roman"/>
          <w:sz w:val="28"/>
          <w:szCs w:val="28"/>
        </w:rPr>
        <w:t>;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>9) проведение мероприятий, направленных на решение социальных,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промышленности, экономики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A621B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EF3D76" w:rsidRPr="004A621B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1B">
        <w:rPr>
          <w:rFonts w:ascii="Times New Roman" w:hAnsi="Times New Roman" w:cs="Times New Roman"/>
          <w:sz w:val="28"/>
          <w:szCs w:val="28"/>
        </w:rPr>
        <w:t xml:space="preserve">2. Палата вправе учреждать совместно с Правительством Ульяновской области и местными администрациями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4A621B">
        <w:rPr>
          <w:rFonts w:ascii="Times New Roman" w:hAnsi="Times New Roman" w:cs="Times New Roman"/>
          <w:sz w:val="28"/>
          <w:szCs w:val="28"/>
        </w:rPr>
        <w:t>некоммерческие организации, целью которых является развитие предпринимательства на территории Ульяновской области.</w:t>
      </w:r>
    </w:p>
    <w:p w:rsidR="00EF3D76" w:rsidRDefault="00EF3D76" w:rsidP="008F57F7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F7">
        <w:rPr>
          <w:rFonts w:ascii="Times New Roman" w:hAnsi="Times New Roman" w:cs="Times New Roman"/>
          <w:spacing w:val="-4"/>
          <w:sz w:val="28"/>
          <w:szCs w:val="28"/>
        </w:rPr>
        <w:lastRenderedPageBreak/>
        <w:t>3. Палата оказывает содействие органам государственной власти Ульяновской области и органам местного самоуправления муниципальных образований Ульяновской области в реализации мероприятий по противодействию коррупции</w:t>
      </w:r>
      <w:r w:rsidRPr="004A621B">
        <w:rPr>
          <w:rFonts w:ascii="Times New Roman" w:hAnsi="Times New Roman" w:cs="Times New Roman"/>
          <w:sz w:val="28"/>
          <w:szCs w:val="28"/>
        </w:rPr>
        <w:t>.</w:t>
      </w:r>
    </w:p>
    <w:p w:rsidR="00EF3D76" w:rsidRPr="00292C52" w:rsidRDefault="00EF3D76" w:rsidP="008F57F7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52">
        <w:rPr>
          <w:rFonts w:ascii="Times New Roman" w:hAnsi="Times New Roman" w:cs="Times New Roman"/>
          <w:sz w:val="28"/>
          <w:szCs w:val="28"/>
        </w:rPr>
        <w:t xml:space="preserve">4. Палата по согласованию с органами государственной власти Ульяновской области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292C5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52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52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52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92C52">
        <w:rPr>
          <w:rFonts w:ascii="Times New Roman" w:hAnsi="Times New Roman" w:cs="Times New Roman"/>
          <w:sz w:val="28"/>
          <w:szCs w:val="28"/>
        </w:rPr>
        <w:t>в муниципальных образованиях Ульяновской области.</w:t>
      </w:r>
    </w:p>
    <w:p w:rsidR="00EF3D76" w:rsidRPr="004A621B" w:rsidRDefault="00EF3D76" w:rsidP="008F57F7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621B">
        <w:rPr>
          <w:rFonts w:ascii="Times New Roman" w:hAnsi="Times New Roman" w:cs="Times New Roman"/>
          <w:sz w:val="28"/>
          <w:szCs w:val="28"/>
        </w:rPr>
        <w:t xml:space="preserve">. Органы государственной власти Ульяновской области,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4A621B">
        <w:rPr>
          <w:rFonts w:ascii="Times New Roman" w:hAnsi="Times New Roman" w:cs="Times New Roman"/>
          <w:sz w:val="28"/>
          <w:szCs w:val="28"/>
        </w:rPr>
        <w:t>вправе оказывать Палате для выполнения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A621B">
        <w:rPr>
          <w:rFonts w:ascii="Times New Roman" w:hAnsi="Times New Roman" w:cs="Times New Roman"/>
          <w:sz w:val="28"/>
          <w:szCs w:val="28"/>
        </w:rPr>
        <w:t xml:space="preserve"> уставных задач имущественную, финансовую и иные виды поддержки в целях реализации муниципальных программ (подпрограмм), государственных программ (подпрограмм) Ульяновской области и государственных программ (подпрограмм)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сфере промышленности, экономики и предпринимательства</w:t>
      </w:r>
      <w:r w:rsidRPr="004A621B">
        <w:rPr>
          <w:rFonts w:ascii="Times New Roman" w:hAnsi="Times New Roman" w:cs="Times New Roman"/>
          <w:sz w:val="28"/>
          <w:szCs w:val="28"/>
        </w:rPr>
        <w:t>.</w:t>
      </w:r>
    </w:p>
    <w:p w:rsidR="00EF3D76" w:rsidRPr="008F57F7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9"/>
      </w:tblGrid>
      <w:tr w:rsidR="00EF3D76"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36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t>Статья 4.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Палаты с Законодательным Собранием Ульяновской области</w:t>
            </w:r>
          </w:p>
        </w:tc>
      </w:tr>
    </w:tbl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880591" w:rsidRDefault="00EF3D76" w:rsidP="008F57F7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1">
        <w:rPr>
          <w:rFonts w:ascii="Times New Roman" w:hAnsi="Times New Roman" w:cs="Times New Roman"/>
          <w:sz w:val="28"/>
          <w:szCs w:val="28"/>
        </w:rPr>
        <w:t>1. Законодательное Собрание Ульяновской области вправе привлекать представителей Палаты к участию в заседаниях комитетов и рабочих групп, публичных и депутатских слушаниях по проектам федеральных законов, проектам законов Ульяновской области в сфере предпринимательства, экономики и промышленности. Представители Палаты вправе присутствовать на заседаниях Законодательного Собрания Ульяновской области.</w:t>
      </w:r>
    </w:p>
    <w:p w:rsidR="00EF3D76" w:rsidRPr="00880591" w:rsidRDefault="00EF3D76" w:rsidP="008F57F7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1">
        <w:rPr>
          <w:rFonts w:ascii="Times New Roman" w:hAnsi="Times New Roman" w:cs="Times New Roman"/>
          <w:sz w:val="28"/>
          <w:szCs w:val="28"/>
        </w:rPr>
        <w:t>2. По предложению Законодательного Собрания Ульяновской области представители Палаты могут принимать участие в работе совещательных, консультативных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экспертных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0591">
        <w:rPr>
          <w:rFonts w:ascii="Times New Roman" w:hAnsi="Times New Roman" w:cs="Times New Roman"/>
          <w:sz w:val="28"/>
          <w:szCs w:val="28"/>
        </w:rPr>
        <w:t>и организаций, образуемых Законодательным Собранием Ульяновской области.</w:t>
      </w:r>
    </w:p>
    <w:p w:rsidR="00EF3D76" w:rsidRPr="00880591" w:rsidRDefault="00EF3D76" w:rsidP="008F57F7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1">
        <w:rPr>
          <w:rFonts w:ascii="Times New Roman" w:hAnsi="Times New Roman" w:cs="Times New Roman"/>
          <w:sz w:val="28"/>
          <w:szCs w:val="28"/>
        </w:rPr>
        <w:t>3. Палата вправе:</w:t>
      </w:r>
    </w:p>
    <w:p w:rsidR="00EF3D76" w:rsidRPr="00880591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1">
        <w:rPr>
          <w:rFonts w:ascii="Times New Roman" w:hAnsi="Times New Roman" w:cs="Times New Roman"/>
          <w:sz w:val="28"/>
          <w:szCs w:val="28"/>
        </w:rPr>
        <w:t xml:space="preserve">1) направлять в Законодательное Собрание Ульяновской области предложения по разработке проектов законов и иных нормативных правовых </w:t>
      </w:r>
      <w:r w:rsidRPr="00880591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Pr="00880591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05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80591">
        <w:rPr>
          <w:rFonts w:ascii="Times New Roman" w:hAnsi="Times New Roman" w:cs="Times New Roman"/>
          <w:sz w:val="28"/>
          <w:szCs w:val="28"/>
        </w:rPr>
        <w:t>;</w:t>
      </w:r>
    </w:p>
    <w:p w:rsidR="00EF3D76" w:rsidRPr="00880591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1">
        <w:rPr>
          <w:rFonts w:ascii="Times New Roman" w:hAnsi="Times New Roman" w:cs="Times New Roman"/>
          <w:sz w:val="28"/>
          <w:szCs w:val="28"/>
        </w:rPr>
        <w:t>2) участвовать в подготовке проектов законов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Pr="00880591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05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80591">
        <w:rPr>
          <w:rFonts w:ascii="Times New Roman" w:hAnsi="Times New Roman" w:cs="Times New Roman"/>
          <w:sz w:val="28"/>
          <w:szCs w:val="28"/>
        </w:rPr>
        <w:t xml:space="preserve"> в форме, определяемой органами государственной власти Ульяновской области;</w:t>
      </w:r>
    </w:p>
    <w:p w:rsidR="00EF3D76" w:rsidRPr="00880591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1">
        <w:rPr>
          <w:rFonts w:ascii="Times New Roman" w:hAnsi="Times New Roman" w:cs="Times New Roman"/>
          <w:sz w:val="28"/>
          <w:szCs w:val="28"/>
        </w:rPr>
        <w:t>3) проводить экспертизу проектов законов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Pr="00880591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05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80591">
        <w:rPr>
          <w:rFonts w:ascii="Times New Roman" w:hAnsi="Times New Roman" w:cs="Times New Roman"/>
          <w:sz w:val="28"/>
          <w:szCs w:val="28"/>
        </w:rPr>
        <w:t>, в том числе в целях оценки регулирующего воздействия;</w:t>
      </w:r>
    </w:p>
    <w:p w:rsidR="00EF3D76" w:rsidRPr="008F57F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7F7">
        <w:rPr>
          <w:rFonts w:ascii="Times New Roman" w:hAnsi="Times New Roman" w:cs="Times New Roman"/>
          <w:spacing w:val="-4"/>
          <w:sz w:val="28"/>
          <w:szCs w:val="28"/>
        </w:rPr>
        <w:t xml:space="preserve">4) участвовать в осуществлении мониторинга </w:t>
      </w:r>
      <w:proofErr w:type="spellStart"/>
      <w:r w:rsidRPr="008F57F7">
        <w:rPr>
          <w:rFonts w:ascii="Times New Roman" w:hAnsi="Times New Roman" w:cs="Times New Roman"/>
          <w:spacing w:val="-4"/>
          <w:sz w:val="28"/>
          <w:szCs w:val="28"/>
        </w:rPr>
        <w:t>правоприменения</w:t>
      </w:r>
      <w:proofErr w:type="spellEnd"/>
      <w:r w:rsidRPr="008F57F7">
        <w:rPr>
          <w:rFonts w:ascii="Times New Roman" w:hAnsi="Times New Roman" w:cs="Times New Roman"/>
          <w:spacing w:val="-4"/>
          <w:sz w:val="28"/>
          <w:szCs w:val="28"/>
        </w:rPr>
        <w:t xml:space="preserve"> законов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F57F7">
        <w:rPr>
          <w:rFonts w:ascii="Times New Roman" w:hAnsi="Times New Roman" w:cs="Times New Roman"/>
          <w:spacing w:val="-4"/>
          <w:sz w:val="28"/>
          <w:szCs w:val="28"/>
        </w:rPr>
        <w:t>и иных нормативных правовых актов, принятых Законодательным Собранием Ульяновской области, в сфере промышленности, экономики и предпринимательства.</w:t>
      </w:r>
    </w:p>
    <w:p w:rsidR="00EF3D76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1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91">
        <w:rPr>
          <w:rFonts w:ascii="Times New Roman" w:hAnsi="Times New Roman" w:cs="Times New Roman"/>
          <w:sz w:val="28"/>
          <w:szCs w:val="28"/>
        </w:rPr>
        <w:t xml:space="preserve">между Палатой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80591">
        <w:rPr>
          <w:rFonts w:ascii="Times New Roman" w:hAnsi="Times New Roman" w:cs="Times New Roman"/>
          <w:sz w:val="28"/>
          <w:szCs w:val="28"/>
        </w:rPr>
        <w:t>и Законодательным Собранием Ульяновской области может быть заключено соглашение о сотрудничестве.</w:t>
      </w:r>
    </w:p>
    <w:p w:rsidR="00EF3D76" w:rsidRPr="008F57F7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9"/>
      </w:tblGrid>
      <w:tr w:rsidR="00EF3D76"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36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t>Статья 5.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Палаты с Правительством Ульяновской области,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</w:t>
            </w:r>
          </w:p>
        </w:tc>
      </w:tr>
    </w:tbl>
    <w:p w:rsidR="00EF3D76" w:rsidRPr="00880591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2A25D8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D8">
        <w:rPr>
          <w:rFonts w:ascii="Times New Roman" w:hAnsi="Times New Roman" w:cs="Times New Roman"/>
          <w:sz w:val="28"/>
          <w:szCs w:val="28"/>
        </w:rPr>
        <w:t>1. Правительство Ульяновской области, исполнительные органы государственной власти Ульяновской области 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области</w:t>
      </w:r>
      <w:r w:rsidRPr="002A25D8">
        <w:rPr>
          <w:rFonts w:ascii="Times New Roman" w:hAnsi="Times New Roman" w:cs="Times New Roman"/>
          <w:sz w:val="28"/>
          <w:szCs w:val="28"/>
        </w:rPr>
        <w:t xml:space="preserve"> в установленном порядке могут привлекать Палату к проведению экспертизы проектов нормативных правовых актов.</w:t>
      </w:r>
    </w:p>
    <w:p w:rsidR="00EF3D76" w:rsidRPr="002A25D8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D8">
        <w:rPr>
          <w:rFonts w:ascii="Times New Roman" w:hAnsi="Times New Roman" w:cs="Times New Roman"/>
          <w:sz w:val="28"/>
          <w:szCs w:val="28"/>
        </w:rPr>
        <w:t xml:space="preserve">2. Представители Палаты по предложению Правительства Ульяновской области, соответствующих исполнительных органов государственной власти Ульяновской области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2A25D8">
        <w:rPr>
          <w:rFonts w:ascii="Times New Roman" w:hAnsi="Times New Roman" w:cs="Times New Roman"/>
          <w:sz w:val="28"/>
          <w:szCs w:val="28"/>
        </w:rPr>
        <w:t xml:space="preserve">могут принимать участие в работе </w:t>
      </w:r>
      <w:r w:rsidRPr="002A25D8">
        <w:rPr>
          <w:rFonts w:ascii="Times New Roman" w:hAnsi="Times New Roman" w:cs="Times New Roman"/>
          <w:sz w:val="28"/>
          <w:szCs w:val="28"/>
        </w:rPr>
        <w:lastRenderedPageBreak/>
        <w:t>ведомственных,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D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D8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D8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D8">
        <w:rPr>
          <w:rFonts w:ascii="Times New Roman" w:hAnsi="Times New Roman" w:cs="Times New Roman"/>
          <w:sz w:val="28"/>
          <w:szCs w:val="28"/>
        </w:rPr>
        <w:t>экспертных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D8">
        <w:rPr>
          <w:rFonts w:ascii="Times New Roman" w:hAnsi="Times New Roman" w:cs="Times New Roman"/>
          <w:sz w:val="28"/>
          <w:szCs w:val="28"/>
        </w:rPr>
        <w:t xml:space="preserve">советов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A25D8">
        <w:rPr>
          <w:rFonts w:ascii="Times New Roman" w:hAnsi="Times New Roman" w:cs="Times New Roman"/>
          <w:sz w:val="28"/>
          <w:szCs w:val="28"/>
        </w:rPr>
        <w:t>и других органов и организаций, создаваемых ими.</w:t>
      </w:r>
    </w:p>
    <w:p w:rsidR="00EF3D76" w:rsidRPr="00403BC4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D8">
        <w:rPr>
          <w:rFonts w:ascii="Times New Roman" w:hAnsi="Times New Roman" w:cs="Times New Roman"/>
          <w:sz w:val="28"/>
          <w:szCs w:val="28"/>
        </w:rPr>
        <w:t xml:space="preserve">3. Палата вправе в порядке, установленном нормативными правовыми актами Ульяновской области и муниципальными нормативными правовыми актами, вносить в Правительство Ульяновской области, исполнительные органы государственной власти Ульяновской области и органы местного самоуправления муниципальных образований Ульяновской </w:t>
      </w:r>
      <w:proofErr w:type="gramStart"/>
      <w:r w:rsidRPr="002A25D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A25D8">
        <w:rPr>
          <w:rFonts w:ascii="Times New Roman" w:hAnsi="Times New Roman" w:cs="Times New Roman"/>
          <w:sz w:val="28"/>
          <w:szCs w:val="28"/>
        </w:rPr>
        <w:t xml:space="preserve"> разработанные ею проекты нормативных правовых актов Ульяновской области и проекты муниципальных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C4">
        <w:rPr>
          <w:rFonts w:ascii="Times New Roman" w:hAnsi="Times New Roman" w:cs="Times New Roman"/>
          <w:sz w:val="28"/>
          <w:szCs w:val="28"/>
        </w:rPr>
        <w:t>осуществлять функции информационно-методической, образовательной</w:t>
      </w:r>
      <w:r>
        <w:rPr>
          <w:rFonts w:ascii="Times New Roman" w:hAnsi="Times New Roman" w:cs="Times New Roman"/>
          <w:sz w:val="28"/>
          <w:szCs w:val="28"/>
        </w:rPr>
        <w:t>, переводческой</w:t>
      </w:r>
      <w:r w:rsidRPr="00403BC4">
        <w:rPr>
          <w:rFonts w:ascii="Times New Roman" w:hAnsi="Times New Roman" w:cs="Times New Roman"/>
          <w:sz w:val="28"/>
          <w:szCs w:val="28"/>
        </w:rPr>
        <w:t xml:space="preserve"> и организационной поддержки внешнеэкономической,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C4">
        <w:rPr>
          <w:rFonts w:ascii="Times New Roman" w:hAnsi="Times New Roman" w:cs="Times New Roman"/>
          <w:sz w:val="28"/>
          <w:szCs w:val="28"/>
        </w:rPr>
        <w:t>торговой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C4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03BC4">
        <w:rPr>
          <w:rFonts w:ascii="Times New Roman" w:hAnsi="Times New Roman" w:cs="Times New Roman"/>
          <w:sz w:val="28"/>
          <w:szCs w:val="28"/>
        </w:rPr>
        <w:t xml:space="preserve">в Ульяновской области, а также организовывать мероприятия </w:t>
      </w:r>
      <w:proofErr w:type="gramStart"/>
      <w:r w:rsidRPr="00403B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3BC4">
        <w:rPr>
          <w:rFonts w:ascii="Times New Roman" w:hAnsi="Times New Roman" w:cs="Times New Roman"/>
          <w:sz w:val="28"/>
          <w:szCs w:val="28"/>
        </w:rPr>
        <w:t>:</w:t>
      </w:r>
    </w:p>
    <w:p w:rsidR="00EF3D76" w:rsidRPr="00403BC4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4">
        <w:rPr>
          <w:rFonts w:ascii="Times New Roman" w:hAnsi="Times New Roman" w:cs="Times New Roman"/>
          <w:sz w:val="28"/>
          <w:szCs w:val="28"/>
        </w:rPr>
        <w:t xml:space="preserve">1) подготовке и реализации предложений по формированию стратегии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03BC4">
        <w:rPr>
          <w:rFonts w:ascii="Times New Roman" w:hAnsi="Times New Roman" w:cs="Times New Roman"/>
          <w:sz w:val="28"/>
          <w:szCs w:val="28"/>
        </w:rPr>
        <w:t>и планов действий в сфере улучшения инвестиционного климата и развития инвестиционной деятельности организаций промышленности и укрепления их экспортного потенциала в интересах Ульяновской области и входящих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3BC4">
        <w:rPr>
          <w:rFonts w:ascii="Times New Roman" w:hAnsi="Times New Roman" w:cs="Times New Roman"/>
          <w:sz w:val="28"/>
          <w:szCs w:val="28"/>
        </w:rPr>
        <w:t xml:space="preserve"> состав муниципальных образований;</w:t>
      </w:r>
    </w:p>
    <w:p w:rsidR="00EF3D76" w:rsidRPr="00403BC4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4">
        <w:rPr>
          <w:rFonts w:ascii="Times New Roman" w:hAnsi="Times New Roman" w:cs="Times New Roman"/>
          <w:sz w:val="28"/>
          <w:szCs w:val="28"/>
        </w:rPr>
        <w:t>2) развитию в Ульяновской области системы поддержки экспорта, продвижению инвестиционных проектов и привлечению инвестиций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3BC4">
        <w:rPr>
          <w:rFonts w:ascii="Times New Roman" w:hAnsi="Times New Roman" w:cs="Times New Roman"/>
          <w:sz w:val="28"/>
          <w:szCs w:val="28"/>
        </w:rPr>
        <w:t>м организации информационной поддержки в данной сфере;</w:t>
      </w:r>
    </w:p>
    <w:p w:rsidR="00EF3D76" w:rsidRPr="00403BC4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4">
        <w:rPr>
          <w:rFonts w:ascii="Times New Roman" w:hAnsi="Times New Roman" w:cs="Times New Roman"/>
          <w:sz w:val="28"/>
          <w:szCs w:val="28"/>
        </w:rPr>
        <w:t>3) организации различных форм обучения, в том числе с использованием дистанционных образовательных технологий, для повышения квалификации специалистов;</w:t>
      </w:r>
    </w:p>
    <w:p w:rsidR="00EF3D76" w:rsidRPr="00403BC4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4">
        <w:rPr>
          <w:rFonts w:ascii="Times New Roman" w:hAnsi="Times New Roman" w:cs="Times New Roman"/>
          <w:sz w:val="28"/>
          <w:szCs w:val="28"/>
        </w:rPr>
        <w:t>4) осуществлению мониторинга нормативных правовых актов Ульяновской области в сфере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BC4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03BC4">
        <w:rPr>
          <w:rFonts w:ascii="Times New Roman" w:hAnsi="Times New Roman" w:cs="Times New Roman"/>
          <w:sz w:val="28"/>
          <w:szCs w:val="28"/>
        </w:rPr>
        <w:t>;</w:t>
      </w:r>
    </w:p>
    <w:p w:rsidR="00EF3D76" w:rsidRPr="00403BC4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4">
        <w:rPr>
          <w:rFonts w:ascii="Times New Roman" w:hAnsi="Times New Roman" w:cs="Times New Roman"/>
          <w:sz w:val="28"/>
          <w:szCs w:val="28"/>
        </w:rPr>
        <w:t>5)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BC4">
        <w:rPr>
          <w:rFonts w:ascii="Times New Roman" w:hAnsi="Times New Roman" w:cs="Times New Roman"/>
          <w:sz w:val="28"/>
          <w:szCs w:val="28"/>
        </w:rPr>
        <w:t xml:space="preserve"> выставок и ярмарок предприятий и предпринимателей Ульяновской области, предприятий и предпринимателей иных регионов Российской Федерации, а также зарубежных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03BC4">
        <w:rPr>
          <w:rFonts w:ascii="Times New Roman" w:hAnsi="Times New Roman" w:cs="Times New Roman"/>
          <w:sz w:val="28"/>
          <w:szCs w:val="28"/>
        </w:rPr>
        <w:t>ров;</w:t>
      </w:r>
    </w:p>
    <w:p w:rsidR="00EF3D76" w:rsidRPr="00403BC4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4">
        <w:rPr>
          <w:rFonts w:ascii="Times New Roman" w:hAnsi="Times New Roman" w:cs="Times New Roman"/>
          <w:sz w:val="28"/>
          <w:szCs w:val="28"/>
        </w:rPr>
        <w:t>6) 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3B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BC4">
        <w:rPr>
          <w:rFonts w:ascii="Times New Roman" w:hAnsi="Times New Roman" w:cs="Times New Roman"/>
          <w:sz w:val="28"/>
          <w:szCs w:val="28"/>
        </w:rPr>
        <w:t xml:space="preserve"> деловых миссий в целях развития </w:t>
      </w:r>
      <w:proofErr w:type="spellStart"/>
      <w:r w:rsidRPr="00403BC4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403BC4">
        <w:rPr>
          <w:rFonts w:ascii="Times New Roman" w:hAnsi="Times New Roman" w:cs="Times New Roman"/>
          <w:sz w:val="28"/>
          <w:szCs w:val="28"/>
        </w:rPr>
        <w:t>, межрегионального и международного сотрудничества.</w:t>
      </w:r>
    </w:p>
    <w:p w:rsidR="00EF3D76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4">
        <w:rPr>
          <w:rFonts w:ascii="Times New Roman" w:hAnsi="Times New Roman" w:cs="Times New Roman"/>
          <w:sz w:val="28"/>
          <w:szCs w:val="28"/>
        </w:rPr>
        <w:lastRenderedPageBreak/>
        <w:t xml:space="preserve">4. В целях реализации положений настоящего Закона Палата может заключать с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</w:t>
      </w:r>
      <w:r w:rsidRPr="00403BC4">
        <w:rPr>
          <w:rFonts w:ascii="Times New Roman" w:hAnsi="Times New Roman" w:cs="Times New Roman"/>
          <w:sz w:val="28"/>
          <w:szCs w:val="28"/>
        </w:rPr>
        <w:t xml:space="preserve"> Ульяновской области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403BC4">
        <w:rPr>
          <w:rFonts w:ascii="Times New Roman" w:hAnsi="Times New Roman" w:cs="Times New Roman"/>
          <w:sz w:val="28"/>
          <w:szCs w:val="28"/>
        </w:rPr>
        <w:t>соглашения о сотрудничестве.</w:t>
      </w:r>
    </w:p>
    <w:p w:rsidR="00EF3D76" w:rsidRPr="008F57F7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9"/>
      </w:tblGrid>
      <w:tr w:rsidR="00EF3D76"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36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t>Статья 6.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Участие Палаты в реализации программ по поддержке предпринимательства в Ульяновской области </w:t>
            </w:r>
          </w:p>
        </w:tc>
      </w:tr>
    </w:tbl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2766A9" w:rsidRDefault="00EF3D76" w:rsidP="008F57F7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66A9">
        <w:rPr>
          <w:rFonts w:ascii="Times New Roman" w:hAnsi="Times New Roman" w:cs="Times New Roman"/>
          <w:sz w:val="28"/>
          <w:szCs w:val="28"/>
        </w:rPr>
        <w:t>Палата участвует в разработке и реализации государственных программ (подпрограмм) Российской Федерации, государственных программ (подпрограмм)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области, муниципальных программ (подпрограмм)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экономики, </w:t>
      </w:r>
      <w:r w:rsidRPr="002766A9">
        <w:rPr>
          <w:rFonts w:ascii="Times New Roman" w:hAnsi="Times New Roman" w:cs="Times New Roman"/>
          <w:sz w:val="28"/>
          <w:szCs w:val="28"/>
        </w:rPr>
        <w:t>предпринимательства, инвестиционной, инновационной и иных видов деятельности.</w:t>
      </w:r>
      <w:proofErr w:type="gramEnd"/>
    </w:p>
    <w:p w:rsidR="00EF3D76" w:rsidRPr="002766A9" w:rsidRDefault="00EF3D76" w:rsidP="008F57F7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2. Палата выполняет функции организации, входящей в состав инфраструктуры поддержки субъектов малого и среднего предпринимательства.</w:t>
      </w:r>
    </w:p>
    <w:p w:rsidR="00EF3D76" w:rsidRPr="002766A9" w:rsidRDefault="00EF3D76" w:rsidP="008F57F7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Ульяновской области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2766A9">
        <w:rPr>
          <w:rFonts w:ascii="Times New Roman" w:hAnsi="Times New Roman" w:cs="Times New Roman"/>
          <w:sz w:val="28"/>
          <w:szCs w:val="28"/>
        </w:rPr>
        <w:t>могут привлекать Палату к реализации государственных программ (подпрограмм)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(подпрограмм)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и развития субъектов малого и среднего предпринимательства.</w:t>
      </w:r>
    </w:p>
    <w:p w:rsidR="00EF3D76" w:rsidRPr="002766A9" w:rsidRDefault="00EF3D76" w:rsidP="008F57F7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3. Виды, условия и порядок оказания Палатой поддержки субъектам предпринимательства в рамках реализации государственных программ (подпрограмм) Ульяновской области и муниципальных программ (подпрограмм)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устанавливаться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правовыми актами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предварительному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с Палатой.</w:t>
      </w:r>
    </w:p>
    <w:p w:rsidR="00EF3D76" w:rsidRPr="002766A9" w:rsidRDefault="00EF3D76" w:rsidP="008F57F7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Иные виды поддержки субъектов предпринимательства могут предусматриваться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с федеральным законодательством и нормативными правовыми актами Ульяновской области.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lastRenderedPageBreak/>
        <w:t>4. Палата вправе при осуществлении мероприятий в рамках реализации государственных программ (подпрограмм) Российской Федерации, государственных программ (подпрограмм) Ульяновской области, муниципальных программ (подпрограмм):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1) выполнять виды деятельности, направленные на поддержку развития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экономики и </w:t>
      </w:r>
      <w:r w:rsidRPr="002766A9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законодательством Ульяновской области и муниципальными правовыми актами;</w:t>
      </w:r>
    </w:p>
    <w:p w:rsidR="00EF3D76" w:rsidRPr="00C8105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1057">
        <w:rPr>
          <w:rFonts w:ascii="Times New Roman" w:hAnsi="Times New Roman" w:cs="Times New Roman"/>
          <w:spacing w:val="-4"/>
          <w:sz w:val="28"/>
          <w:szCs w:val="28"/>
        </w:rPr>
        <w:t xml:space="preserve">2) содействовать проведению и участвовать в организации публичных деловых мероприятий федерального и регионального уровней (форумов, конференций, симпозиумов, выставок, ярмарок и других мероприятий), направленных на поддержку и развитие </w:t>
      </w:r>
      <w:proofErr w:type="gramStart"/>
      <w:r w:rsidRPr="00C81057">
        <w:rPr>
          <w:rFonts w:ascii="Times New Roman" w:hAnsi="Times New Roman" w:cs="Times New Roman"/>
          <w:spacing w:val="-4"/>
          <w:sz w:val="28"/>
          <w:szCs w:val="28"/>
        </w:rPr>
        <w:t>предпринимательства</w:t>
      </w:r>
      <w:proofErr w:type="gramEnd"/>
      <w:r w:rsidRPr="00C81057">
        <w:rPr>
          <w:rFonts w:ascii="Times New Roman" w:hAnsi="Times New Roman" w:cs="Times New Roman"/>
          <w:spacing w:val="-4"/>
          <w:sz w:val="28"/>
          <w:szCs w:val="28"/>
        </w:rPr>
        <w:t xml:space="preserve"> и его популяризацию;</w:t>
      </w:r>
    </w:p>
    <w:p w:rsidR="00EF3D76" w:rsidRPr="00C8105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1057">
        <w:rPr>
          <w:rFonts w:ascii="Times New Roman" w:hAnsi="Times New Roman" w:cs="Times New Roman"/>
          <w:spacing w:val="-4"/>
          <w:sz w:val="28"/>
          <w:szCs w:val="28"/>
        </w:rPr>
        <w:t xml:space="preserve">3) принимать меры по защите прав и законных интересов субъектов предпринимательства в органах государственной власти Ульяновской области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81057">
        <w:rPr>
          <w:rFonts w:ascii="Times New Roman" w:hAnsi="Times New Roman" w:cs="Times New Roman"/>
          <w:spacing w:val="-4"/>
          <w:sz w:val="28"/>
          <w:szCs w:val="28"/>
        </w:rPr>
        <w:t>и органах местного самоуправления муниципальных образований Ульяновской области;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4) 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66A9">
        <w:rPr>
          <w:rFonts w:ascii="Times New Roman" w:hAnsi="Times New Roman" w:cs="Times New Roman"/>
          <w:sz w:val="28"/>
          <w:szCs w:val="28"/>
        </w:rPr>
        <w:t>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Pr="002766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66A9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в предпринимательство, проведения обучения и формирования у молодых людей навыков ведения бизнеса, оказания консультационной, юридической, инфраструктурной поддержки;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5) предоставлять информационно-консультационную поддержку субъектам предпринимательской деятельности, в том числе оказывать консультационные услуги по общим вопросам ведения деятельности, по вопросам продвижения продукции на </w:t>
      </w:r>
      <w:r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Pr="002766A9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нок и рынки иностранных государств</w:t>
      </w:r>
      <w:r w:rsidRPr="002766A9">
        <w:rPr>
          <w:rFonts w:ascii="Times New Roman" w:hAnsi="Times New Roman" w:cs="Times New Roman"/>
          <w:sz w:val="28"/>
          <w:szCs w:val="28"/>
        </w:rPr>
        <w:t>, а также оказывать правовую поддержку;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6) проводить мониторинг деловой среды и финансово-экономических показателей развития Ульяновской области;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7) проводить социологические исследования общественного мнения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по различным направлениям;</w:t>
      </w:r>
    </w:p>
    <w:p w:rsidR="00EF3D76" w:rsidRPr="00C81057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1057">
        <w:rPr>
          <w:rFonts w:ascii="Times New Roman" w:hAnsi="Times New Roman" w:cs="Times New Roman"/>
          <w:spacing w:val="-4"/>
          <w:sz w:val="28"/>
          <w:szCs w:val="28"/>
        </w:rPr>
        <w:lastRenderedPageBreak/>
        <w:t>8) участвовать в создании благоприятных условий для субъектов предпринимательской деятельности, в том числе в сфере промышленности, осуществляющих  экспорт произведённой на территории Ульяновской области промышленной продукции, в соответствии с таможенным законодательством Таможенного союза и законодательством Российской Федерации о таможенном деле, если это не противоречит международным обязательствам Российской Федерации;</w:t>
      </w:r>
      <w:proofErr w:type="gramEnd"/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9) содействовать продвижению на российский рынок и рынки иностранных госуда</w:t>
      </w:r>
      <w:proofErr w:type="gramStart"/>
      <w:r w:rsidRPr="002766A9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2766A9">
        <w:rPr>
          <w:rFonts w:ascii="Times New Roman" w:hAnsi="Times New Roman" w:cs="Times New Roman"/>
          <w:sz w:val="28"/>
          <w:szCs w:val="28"/>
        </w:rPr>
        <w:t>одукции ульяновских производителей, а также продвижению брендов и проектов, направленных на поддержку и повышение узнаваемости экс</w:t>
      </w:r>
      <w:r>
        <w:rPr>
          <w:rFonts w:ascii="Times New Roman" w:hAnsi="Times New Roman" w:cs="Times New Roman"/>
          <w:sz w:val="28"/>
          <w:szCs w:val="28"/>
        </w:rPr>
        <w:t>порта, бизнеса и культуры Российской Федерации</w:t>
      </w:r>
      <w:r w:rsidRPr="002766A9">
        <w:rPr>
          <w:rFonts w:ascii="Times New Roman" w:hAnsi="Times New Roman" w:cs="Times New Roman"/>
          <w:sz w:val="28"/>
          <w:szCs w:val="28"/>
        </w:rPr>
        <w:t xml:space="preserve"> на внешних рынках;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10) оказывать содействие в организации взаимодействия иностранных предпринимателей и субъектов предпринимательской деятельности;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11) выдавать сертификаты о происхождении товаров и документы, подтверждающие страну происхождения товаров, выполнения работ, оказания 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6A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6A9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государственных и муниципальных ну</w:t>
      </w:r>
      <w:proofErr w:type="gramStart"/>
      <w:r w:rsidRPr="002766A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2766A9">
        <w:rPr>
          <w:rFonts w:ascii="Times New Roman" w:hAnsi="Times New Roman" w:cs="Times New Roman"/>
          <w:sz w:val="28"/>
          <w:szCs w:val="28"/>
        </w:rPr>
        <w:t>учаях и в порядке, которые установлены федеральными законами и иными нормативными правовыми актами Российской Федерации;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12) оказывать услуги по производству различных видов экспертиз,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в том числе судебных экспертиз;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13) участвовать в организации профессионального образования, дополнительного образования и профессионального обучения для предприятий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и предпринимателей;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14) оказывать содействие работодателям в подборе кадров;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15) участвовать в разработке профессиональных стандартов в порядке, установленном федеральными законами и иными нормативными правовыми актами Российской Федерации;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16) разрабатывать программы обучения специалистов, участвовать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в развитии системы профессиональной ориентации в Ульяновской области.</w:t>
      </w: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7"/>
      </w:tblGrid>
      <w:tr w:rsidR="00EF3D76"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36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7.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Порядок проведения Палатой экспертизы проектов нормативных правовых актов Ульяновской области, проектов муниципальных правовых актов </w:t>
            </w:r>
          </w:p>
        </w:tc>
      </w:tr>
    </w:tbl>
    <w:p w:rsidR="00EF3D76" w:rsidRDefault="00EF3D76" w:rsidP="0047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7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66A9">
        <w:rPr>
          <w:rFonts w:ascii="Times New Roman" w:hAnsi="Times New Roman" w:cs="Times New Roman"/>
          <w:sz w:val="28"/>
          <w:szCs w:val="28"/>
        </w:rPr>
        <w:t>Экспертиза проектов нормативных правовых актов Ульяновской области, проектов муниципальных правовых актов проводится Палатой в целях согласования общественно значимых интересов граждан, субъектов предпринимательской деятельности и органов государственной власти Ульяновской области,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области</w:t>
      </w:r>
      <w:r w:rsidRPr="002766A9">
        <w:rPr>
          <w:rFonts w:ascii="Times New Roman" w:hAnsi="Times New Roman" w:cs="Times New Roman"/>
          <w:sz w:val="28"/>
          <w:szCs w:val="28"/>
        </w:rPr>
        <w:t>, создания благоприятных условий для развития предпринимательства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66A9">
        <w:rPr>
          <w:rFonts w:ascii="Times New Roman" w:hAnsi="Times New Roman" w:cs="Times New Roman"/>
          <w:sz w:val="28"/>
          <w:szCs w:val="28"/>
        </w:rPr>
        <w:t>том экономических интересов Ульяновской области,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766A9">
        <w:rPr>
          <w:rFonts w:ascii="Times New Roman" w:hAnsi="Times New Roman" w:cs="Times New Roman"/>
          <w:sz w:val="28"/>
          <w:szCs w:val="28"/>
        </w:rPr>
        <w:t>, а также для организации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 xml:space="preserve">и органами государственной власти Ульяновской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Ульяновской области </w:t>
      </w:r>
      <w:r w:rsidRPr="002766A9">
        <w:rPr>
          <w:rFonts w:ascii="Times New Roman" w:hAnsi="Times New Roman" w:cs="Times New Roman"/>
          <w:sz w:val="28"/>
          <w:szCs w:val="28"/>
        </w:rPr>
        <w:t>при принятии ими указанных актов.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2. Основаниями проведения Палатой экспертизы проектов нормативных правовых актов Ульяновской области могут быть: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1) обращение Губернатора Ульяновской области;</w:t>
      </w:r>
    </w:p>
    <w:p w:rsidR="00EF3D76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2) обращение Законодательного Собрания Ульяновской области;</w:t>
      </w:r>
    </w:p>
    <w:p w:rsidR="00EF3D76" w:rsidRPr="002A25D8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D8">
        <w:rPr>
          <w:rFonts w:ascii="Times New Roman" w:hAnsi="Times New Roman" w:cs="Times New Roman"/>
          <w:sz w:val="28"/>
          <w:szCs w:val="28"/>
        </w:rPr>
        <w:t>3) обращение Председателя Правительства Ульяновской области;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66A9">
        <w:rPr>
          <w:rFonts w:ascii="Times New Roman" w:hAnsi="Times New Roman" w:cs="Times New Roman"/>
          <w:sz w:val="28"/>
          <w:szCs w:val="28"/>
        </w:rPr>
        <w:t>)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в Ульяновской области;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6A9">
        <w:rPr>
          <w:rFonts w:ascii="Times New Roman" w:hAnsi="Times New Roman" w:cs="Times New Roman"/>
          <w:sz w:val="28"/>
          <w:szCs w:val="28"/>
        </w:rPr>
        <w:t xml:space="preserve">) обращение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2766A9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66A9">
        <w:rPr>
          <w:rFonts w:ascii="Times New Roman" w:hAnsi="Times New Roman" w:cs="Times New Roman"/>
          <w:sz w:val="28"/>
          <w:szCs w:val="28"/>
        </w:rPr>
        <w:t>власти Ульяновской области;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6A9">
        <w:rPr>
          <w:rFonts w:ascii="Times New Roman" w:hAnsi="Times New Roman" w:cs="Times New Roman"/>
          <w:sz w:val="28"/>
          <w:szCs w:val="28"/>
        </w:rPr>
        <w:t>)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в примерный план работы Палаты по проведению экспертизы проектов нормативных правовых актов;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66A9">
        <w:rPr>
          <w:rFonts w:ascii="Times New Roman" w:hAnsi="Times New Roman" w:cs="Times New Roman"/>
          <w:sz w:val="28"/>
          <w:szCs w:val="28"/>
        </w:rPr>
        <w:t>) запрос Торгово-промышленной палаты Российской Федерации;</w:t>
      </w:r>
    </w:p>
    <w:p w:rsidR="00EF3D76" w:rsidRPr="002766A9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66A9">
        <w:rPr>
          <w:rFonts w:ascii="Times New Roman" w:hAnsi="Times New Roman" w:cs="Times New Roman"/>
          <w:sz w:val="28"/>
          <w:szCs w:val="28"/>
        </w:rPr>
        <w:t>) запрос или обращение предпринимателей или представителей делового сообщества;</w:t>
      </w:r>
    </w:p>
    <w:p w:rsidR="00EF3D76" w:rsidRPr="002766A9" w:rsidRDefault="00EF3D76" w:rsidP="00D34079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2766A9">
        <w:rPr>
          <w:rFonts w:ascii="Times New Roman" w:hAnsi="Times New Roman" w:cs="Times New Roman"/>
          <w:sz w:val="28"/>
          <w:szCs w:val="28"/>
        </w:rPr>
        <w:t>) собственная инициатива Палаты.</w:t>
      </w:r>
    </w:p>
    <w:p w:rsidR="00EF3D76" w:rsidRPr="002766A9" w:rsidRDefault="00EF3D76" w:rsidP="00D34079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3. Основаниями проведения Палатой экспертизы проектов муниципальных правовых актов могут быть:</w:t>
      </w:r>
    </w:p>
    <w:p w:rsidR="00EF3D76" w:rsidRPr="002766A9" w:rsidRDefault="00EF3D76" w:rsidP="00D34079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1) обращение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</w:t>
      </w:r>
      <w:r>
        <w:rPr>
          <w:rFonts w:ascii="Times New Roman" w:hAnsi="Times New Roman" w:cs="Times New Roman"/>
          <w:sz w:val="28"/>
          <w:szCs w:val="28"/>
        </w:rPr>
        <w:br/>
        <w:t>области</w:t>
      </w:r>
      <w:r w:rsidRPr="002766A9">
        <w:rPr>
          <w:rFonts w:ascii="Times New Roman" w:hAnsi="Times New Roman" w:cs="Times New Roman"/>
          <w:sz w:val="28"/>
          <w:szCs w:val="28"/>
        </w:rPr>
        <w:t>;</w:t>
      </w:r>
    </w:p>
    <w:p w:rsidR="00EF3D76" w:rsidRPr="002766A9" w:rsidRDefault="00EF3D76" w:rsidP="00D34079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2) включение проекта муниципального правового акта в примерный план работы Палаты по проведению экспертизы проектов муниципальных правовых актов;</w:t>
      </w:r>
    </w:p>
    <w:p w:rsidR="00EF3D76" w:rsidRPr="002766A9" w:rsidRDefault="00EF3D76" w:rsidP="00D34079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3) запрос торгово-промышленной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766A9">
        <w:rPr>
          <w:rFonts w:ascii="Times New Roman" w:hAnsi="Times New Roman" w:cs="Times New Roman"/>
          <w:sz w:val="28"/>
          <w:szCs w:val="28"/>
        </w:rPr>
        <w:t>.</w:t>
      </w:r>
    </w:p>
    <w:p w:rsidR="00EF3D76" w:rsidRPr="002766A9" w:rsidRDefault="00EF3D76" w:rsidP="00D34079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4. Заключение Палаты по результатам экспертизы проекта нормативного правового акта Ульяновской области, проекта муниципального правового акта направляется для рассмотрения в орган государственной власти Ульяновской области,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Ульяновской области</w:t>
      </w:r>
      <w:r w:rsidRPr="002766A9">
        <w:rPr>
          <w:rFonts w:ascii="Times New Roman" w:hAnsi="Times New Roman" w:cs="Times New Roman"/>
          <w:sz w:val="28"/>
          <w:szCs w:val="28"/>
        </w:rPr>
        <w:t>, к компетенции которого относится принятие соответствующего акта, и носит рекомендательный характер.</w:t>
      </w:r>
    </w:p>
    <w:p w:rsidR="00EF3D76" w:rsidRPr="004A451E" w:rsidRDefault="00EF3D76" w:rsidP="0047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D76" w:rsidRPr="00D34079" w:rsidRDefault="00EF3D76" w:rsidP="0047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947"/>
      </w:tblGrid>
      <w:tr w:rsidR="00EF3D76">
        <w:tc>
          <w:tcPr>
            <w:tcW w:w="2188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ind w:right="-108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sz w:val="28"/>
                <w:szCs w:val="28"/>
              </w:rPr>
              <w:t>Статья 8.</w:t>
            </w:r>
          </w:p>
        </w:tc>
        <w:tc>
          <w:tcPr>
            <w:tcW w:w="7949" w:type="dxa"/>
          </w:tcPr>
          <w:p w:rsidR="00EF3D76" w:rsidRPr="00C21422" w:rsidRDefault="00EF3D76" w:rsidP="00C2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Внешнеэкономические и межрегиональные связи Палаты </w:t>
            </w:r>
          </w:p>
        </w:tc>
      </w:tr>
    </w:tbl>
    <w:p w:rsidR="00EF3D76" w:rsidRPr="002766A9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D34079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Pr="002766A9" w:rsidRDefault="00EF3D76" w:rsidP="00D3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1. Палата в соответствии со своим Уставом может поддерживать прямые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66A9">
        <w:rPr>
          <w:rFonts w:ascii="Times New Roman" w:hAnsi="Times New Roman" w:cs="Times New Roman"/>
          <w:sz w:val="28"/>
          <w:szCs w:val="28"/>
        </w:rPr>
        <w:t>нешнеэкономические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и межрегиональные</w:t>
      </w:r>
      <w:r w:rsidRPr="002766A9">
        <w:rPr>
          <w:rFonts w:ascii="Times New Roman" w:hAnsi="Times New Roman" w:cs="Times New Roman"/>
          <w:sz w:val="28"/>
          <w:szCs w:val="28"/>
        </w:rPr>
        <w:t xml:space="preserve"> связи, заключать соответствующие соглашения.</w:t>
      </w:r>
    </w:p>
    <w:p w:rsidR="00EF3D76" w:rsidRPr="002766A9" w:rsidRDefault="00EF3D76" w:rsidP="00D3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 xml:space="preserve">2. Палата участвует в осуществлении внешнеэкономических связей Ульяновской области, способствует реализации межрегиональных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и международных программ и проектов, разработанных при участии органов государственной власти Ульяновской области.</w:t>
      </w:r>
    </w:p>
    <w:p w:rsidR="00EF3D76" w:rsidRPr="002766A9" w:rsidRDefault="00EF3D76" w:rsidP="00D340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3.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учреждать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sz w:val="28"/>
          <w:szCs w:val="28"/>
        </w:rPr>
        <w:t xml:space="preserve">областью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и муниципальными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766A9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для реализации межрегиональных и международных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2766A9">
        <w:rPr>
          <w:rFonts w:ascii="Times New Roman" w:hAnsi="Times New Roman" w:cs="Times New Roman"/>
          <w:sz w:val="28"/>
          <w:szCs w:val="28"/>
        </w:rPr>
        <w:t>и проектов торгово-экономического сотрудничества.</w:t>
      </w:r>
    </w:p>
    <w:p w:rsidR="00EF3D76" w:rsidRPr="002766A9" w:rsidRDefault="00EF3D76" w:rsidP="004A451E">
      <w:pPr>
        <w:widowControl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lastRenderedPageBreak/>
        <w:t>4. Палата осуществляет вовлечение субъектов малого и среднего предпринимательства в экспортную деятельность, а также оказывает содействие выходу субъектов предпринимательства на рынки товаров, услуг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государств</w:t>
      </w:r>
      <w:r w:rsidRPr="002766A9">
        <w:rPr>
          <w:rFonts w:ascii="Times New Roman" w:hAnsi="Times New Roman" w:cs="Times New Roman"/>
          <w:sz w:val="28"/>
          <w:szCs w:val="28"/>
        </w:rPr>
        <w:t>.</w:t>
      </w:r>
    </w:p>
    <w:p w:rsidR="00EF3D76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5. Палата участвует в осуществлении организационного и информационно-аналитического сопровождения внешнеэкономических и межрегиональных связей Ульяновской области.</w:t>
      </w:r>
    </w:p>
    <w:p w:rsidR="00EF3D76" w:rsidRPr="00292C52" w:rsidRDefault="00EF3D76" w:rsidP="0047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52">
        <w:rPr>
          <w:rFonts w:ascii="Times New Roman" w:hAnsi="Times New Roman" w:cs="Times New Roman"/>
          <w:sz w:val="28"/>
          <w:szCs w:val="28"/>
        </w:rPr>
        <w:t>6.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52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52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52">
        <w:rPr>
          <w:rFonts w:ascii="Times New Roman" w:hAnsi="Times New Roman" w:cs="Times New Roman"/>
          <w:sz w:val="28"/>
          <w:szCs w:val="28"/>
        </w:rPr>
        <w:t>внешнеэкономических и межрегио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92C52">
        <w:rPr>
          <w:rFonts w:ascii="Times New Roman" w:hAnsi="Times New Roman" w:cs="Times New Roman"/>
          <w:sz w:val="28"/>
          <w:szCs w:val="28"/>
        </w:rPr>
        <w:t>нальных связей Ульяновской области Палата в установленном порядке вправе создавать представительства за рубежом и в других субъектах Российской Федерации.</w:t>
      </w:r>
    </w:p>
    <w:p w:rsidR="00EF3D76" w:rsidRPr="004A451E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DC0CC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CD0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CD0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EF3D76" w:rsidRDefault="00EF3D76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D76" w:rsidRDefault="00EF3D76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F3D76" w:rsidRDefault="00EF3D76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______________ 2017 г.</w:t>
      </w:r>
    </w:p>
    <w:p w:rsidR="00EF3D76" w:rsidRPr="009B75F6" w:rsidRDefault="00EF3D76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5F6">
        <w:rPr>
          <w:rFonts w:ascii="Times New Roman" w:hAnsi="Times New Roman" w:cs="Times New Roman"/>
          <w:sz w:val="28"/>
          <w:szCs w:val="28"/>
        </w:rPr>
        <w:t>№ _____-ЗО</w:t>
      </w:r>
    </w:p>
    <w:sectPr w:rsidR="00EF3D76" w:rsidRPr="009B75F6" w:rsidSect="00391726">
      <w:headerReference w:type="defaul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76" w:rsidRDefault="00EF3D76">
      <w:r>
        <w:separator/>
      </w:r>
    </w:p>
  </w:endnote>
  <w:endnote w:type="continuationSeparator" w:id="0">
    <w:p w:rsidR="00EF3D76" w:rsidRDefault="00EF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76" w:rsidRPr="00014F42" w:rsidRDefault="00EF3D76" w:rsidP="00014F42">
    <w:pPr>
      <w:pStyle w:val="a9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1209км1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76" w:rsidRDefault="00EF3D76">
      <w:r>
        <w:separator/>
      </w:r>
    </w:p>
  </w:footnote>
  <w:footnote w:type="continuationSeparator" w:id="0">
    <w:p w:rsidR="00EF3D76" w:rsidRDefault="00EF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76" w:rsidRPr="00360854" w:rsidRDefault="00EF3D7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1D31CE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4F42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072E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1CE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C52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4FFF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72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2AF7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C4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51E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2C77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47BCF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3C3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3F42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99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7F7E59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1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C08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7F7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0F82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049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7A2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6DE6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422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057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079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097A"/>
    <w:rsid w:val="00D81231"/>
    <w:rsid w:val="00D818BC"/>
    <w:rsid w:val="00D81C8B"/>
    <w:rsid w:val="00D825A0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1D0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27645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D76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7E9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144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56A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0ACA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B7EA3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D5C77DE7E5E830DA70C419D58E38837F0ED821814497B9CEBE1O9x4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D5C77DE7E5E830DA70C419D58E38834F1EE8E12441E79CDBEEF911E57B8F2B9814E408B82C813O9xF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FD5C77DE7E5E830DA70C419D58E38834F1EC831A451E79CDBEEF911EO5x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FD5C77DE7E5E830DA70C419D58E38834F1EC831A451E79CDBEEF911EO5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D5C77DE7E5E830DA70C419D58E38834F1EE8E12441E79CDBEEF911EO5x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2555</Words>
  <Characters>21456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Рассказова Анастасия Андреева</cp:lastModifiedBy>
  <cp:revision>3</cp:revision>
  <cp:lastPrinted>2017-09-01T09:55:00Z</cp:lastPrinted>
  <dcterms:created xsi:type="dcterms:W3CDTF">2017-09-25T08:40:00Z</dcterms:created>
  <dcterms:modified xsi:type="dcterms:W3CDTF">2017-09-25T13:22:00Z</dcterms:modified>
</cp:coreProperties>
</file>