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CC6A5C" w:rsidRPr="00721A12" w:rsidTr="005D1F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6A5C" w:rsidRPr="00721A12" w:rsidRDefault="00CC6A5C" w:rsidP="005D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A12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C6A5C" w:rsidRPr="00721A12" w:rsidTr="005D1F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6A5C" w:rsidRPr="00721A12" w:rsidRDefault="00CC6A5C" w:rsidP="005D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A12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CC6A5C" w:rsidRPr="00721A12" w:rsidTr="005D1F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C6A5C" w:rsidRPr="00721A12" w:rsidRDefault="00CC6A5C" w:rsidP="00CC6A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1A12">
              <w:rPr>
                <w:rFonts w:ascii="Times New Roman" w:hAnsi="Times New Roman"/>
                <w:b/>
                <w:sz w:val="28"/>
                <w:szCs w:val="28"/>
              </w:rPr>
              <w:t>28 августа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C6A5C" w:rsidRPr="00721A12" w:rsidRDefault="0018408C" w:rsidP="00CC6A5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 w:rsidR="00CC6A5C" w:rsidRPr="00721A1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CC6A5C" w:rsidRPr="00721A12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D01F14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6F05C0" w:rsidRPr="006046FE" w:rsidRDefault="006F05C0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6F05C0" w:rsidRPr="006046FE" w:rsidRDefault="006F05C0" w:rsidP="00CC6A5C">
      <w:pPr>
        <w:pStyle w:val="a3"/>
        <w:rPr>
          <w:rFonts w:ascii="Times New Roman" w:hAnsi="Times New Roman"/>
          <w:sz w:val="28"/>
          <w:szCs w:val="28"/>
        </w:rPr>
      </w:pPr>
    </w:p>
    <w:p w:rsidR="00D01F14" w:rsidRDefault="00D01F14" w:rsidP="00D01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областном конкурсе «Архитектурно-художественное </w:t>
      </w:r>
    </w:p>
    <w:p w:rsidR="00D01F14" w:rsidRDefault="00D01F14" w:rsidP="00D01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общественных пространств</w:t>
      </w:r>
    </w:p>
    <w:p w:rsidR="00D01F14" w:rsidRPr="006046FE" w:rsidRDefault="00D01F14" w:rsidP="00D01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«Территория искусств»</w:t>
      </w: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Default="00D01F14" w:rsidP="00D01F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</w:t>
      </w:r>
      <w:r w:rsidRPr="00792FFF">
        <w:rPr>
          <w:rFonts w:ascii="Times New Roman" w:hAnsi="Times New Roman"/>
          <w:sz w:val="28"/>
          <w:szCs w:val="28"/>
        </w:rPr>
        <w:t xml:space="preserve">й 8 Закона Ульяновской области от 23.12.2011 </w:t>
      </w:r>
      <w:r>
        <w:rPr>
          <w:rFonts w:ascii="Times New Roman" w:hAnsi="Times New Roman"/>
          <w:sz w:val="28"/>
          <w:szCs w:val="28"/>
        </w:rPr>
        <w:t xml:space="preserve">   №</w:t>
      </w:r>
      <w:r w:rsidRPr="00792FFF">
        <w:rPr>
          <w:rFonts w:ascii="Times New Roman" w:hAnsi="Times New Roman"/>
          <w:sz w:val="28"/>
          <w:szCs w:val="28"/>
        </w:rPr>
        <w:t xml:space="preserve"> 232-ЗО </w:t>
      </w:r>
      <w:r>
        <w:rPr>
          <w:rFonts w:ascii="Times New Roman" w:hAnsi="Times New Roman"/>
          <w:sz w:val="28"/>
          <w:szCs w:val="28"/>
        </w:rPr>
        <w:t>«</w:t>
      </w:r>
      <w:r w:rsidRPr="00792FFF">
        <w:rPr>
          <w:rFonts w:ascii="Times New Roman" w:hAnsi="Times New Roman"/>
          <w:sz w:val="28"/>
          <w:szCs w:val="28"/>
        </w:rPr>
        <w:t>О государственной поддержке в сфере благоустройства территорий поселений и городских округов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92FFF">
        <w:rPr>
          <w:rFonts w:ascii="Times New Roman" w:hAnsi="Times New Roman"/>
          <w:sz w:val="28"/>
          <w:szCs w:val="28"/>
        </w:rPr>
        <w:t xml:space="preserve"> Правительство Ульяновской области постановляет: </w:t>
      </w:r>
    </w:p>
    <w:p w:rsidR="00D01F14" w:rsidRPr="006046FE" w:rsidRDefault="00D01F14" w:rsidP="00D01F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1. Провести в 2018 году областной конкурс «</w:t>
      </w:r>
      <w:r w:rsidRPr="0075431E">
        <w:rPr>
          <w:rFonts w:ascii="Times New Roman" w:hAnsi="Times New Roman"/>
          <w:sz w:val="28"/>
          <w:szCs w:val="28"/>
        </w:rPr>
        <w:t>Архитектурно-художественное оформление общественных пространств «Территория искусств</w:t>
      </w:r>
      <w:r w:rsidRPr="006046FE">
        <w:rPr>
          <w:rFonts w:ascii="Times New Roman" w:hAnsi="Times New Roman"/>
          <w:sz w:val="28"/>
          <w:szCs w:val="28"/>
        </w:rPr>
        <w:t>».</w:t>
      </w:r>
    </w:p>
    <w:p w:rsidR="00D01F14" w:rsidRPr="006046FE" w:rsidRDefault="00D01F14" w:rsidP="00D01F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2. Утвердить прилагаемое Положение о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Pr="006046FE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6046F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61AF9">
        <w:rPr>
          <w:rFonts w:ascii="Times New Roman" w:hAnsi="Times New Roman"/>
          <w:sz w:val="28"/>
          <w:szCs w:val="28"/>
        </w:rPr>
        <w:t>«Архитектурно-художественное оформление общественных пространств «Территория искусств»</w:t>
      </w:r>
      <w:r w:rsidRPr="006046FE">
        <w:rPr>
          <w:rFonts w:ascii="Times New Roman" w:hAnsi="Times New Roman"/>
          <w:sz w:val="28"/>
          <w:szCs w:val="28"/>
        </w:rPr>
        <w:t>.</w:t>
      </w:r>
    </w:p>
    <w:p w:rsidR="00D01F14" w:rsidRPr="006046FE" w:rsidRDefault="00D01F14" w:rsidP="00D01F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01F14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Pr="006046FE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D01F14" w:rsidRDefault="00D01F14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061043" w:rsidRDefault="00061043" w:rsidP="00D01F14">
      <w:pPr>
        <w:pStyle w:val="a3"/>
        <w:rPr>
          <w:rFonts w:ascii="Times New Roman" w:hAnsi="Times New Roman"/>
          <w:sz w:val="28"/>
          <w:szCs w:val="28"/>
        </w:rPr>
      </w:pPr>
    </w:p>
    <w:p w:rsidR="00061043" w:rsidRDefault="00061043" w:rsidP="00D01F14">
      <w:pPr>
        <w:pStyle w:val="a3"/>
        <w:rPr>
          <w:rFonts w:ascii="Times New Roman" w:hAnsi="Times New Roman"/>
          <w:sz w:val="28"/>
          <w:szCs w:val="28"/>
        </w:rPr>
        <w:sectPr w:rsidR="00061043" w:rsidSect="00F16BAC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4E60" w:rsidRDefault="000F4E60" w:rsidP="000F4E60">
      <w:pPr>
        <w:pStyle w:val="a3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3DD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0F4E60" w:rsidRPr="00D943DD" w:rsidRDefault="000F4E60" w:rsidP="000F4E60">
      <w:pPr>
        <w:pStyle w:val="a3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4E60" w:rsidRPr="004A50E1" w:rsidRDefault="000F4E60" w:rsidP="000F4E60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0F4E60" w:rsidRPr="004A50E1" w:rsidRDefault="000F4E60" w:rsidP="000F4E60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</w:t>
      </w:r>
    </w:p>
    <w:p w:rsidR="000F4E60" w:rsidRDefault="000F4E60" w:rsidP="000F4E60">
      <w:pPr>
        <w:pStyle w:val="a3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rPr>
          <w:rFonts w:ascii="Times New Roman" w:hAnsi="Times New Roman"/>
          <w:sz w:val="28"/>
          <w:szCs w:val="28"/>
        </w:rPr>
      </w:pPr>
    </w:p>
    <w:p w:rsidR="000F4E60" w:rsidRPr="006046FE" w:rsidRDefault="000F4E60" w:rsidP="000F4E60">
      <w:pPr>
        <w:pStyle w:val="a3"/>
        <w:rPr>
          <w:rFonts w:ascii="Times New Roman" w:hAnsi="Times New Roman"/>
          <w:sz w:val="28"/>
          <w:szCs w:val="28"/>
        </w:rPr>
      </w:pPr>
    </w:p>
    <w:p w:rsidR="000F4E60" w:rsidRPr="00DC1B4B" w:rsidRDefault="000F4E60" w:rsidP="000F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B4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F4E60" w:rsidRPr="00DC1B4B" w:rsidRDefault="000F4E60" w:rsidP="000F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DC1B4B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C1B4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DC1B4B">
        <w:rPr>
          <w:rFonts w:ascii="Times New Roman" w:hAnsi="Times New Roman"/>
          <w:b/>
          <w:sz w:val="28"/>
          <w:szCs w:val="28"/>
        </w:rPr>
        <w:t xml:space="preserve"> «</w:t>
      </w:r>
      <w:r w:rsidRPr="00361AF9">
        <w:rPr>
          <w:rFonts w:ascii="Times New Roman" w:hAnsi="Times New Roman"/>
          <w:b/>
          <w:sz w:val="28"/>
          <w:szCs w:val="28"/>
        </w:rPr>
        <w:t>Архитектурно-художественное оформление общественных пространств «Территория искусств»</w:t>
      </w:r>
    </w:p>
    <w:p w:rsidR="000F4E60" w:rsidRPr="006046FE" w:rsidRDefault="000F4E60" w:rsidP="000F4E60">
      <w:pPr>
        <w:pStyle w:val="a3"/>
        <w:rPr>
          <w:rFonts w:ascii="Times New Roman" w:hAnsi="Times New Roman"/>
          <w:sz w:val="28"/>
          <w:szCs w:val="28"/>
        </w:rPr>
      </w:pPr>
    </w:p>
    <w:p w:rsidR="000F4E60" w:rsidRPr="006046FE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1. Общие положения</w:t>
      </w:r>
    </w:p>
    <w:p w:rsidR="000F4E60" w:rsidRPr="006046FE" w:rsidRDefault="000F4E60" w:rsidP="000F4E60">
      <w:pPr>
        <w:pStyle w:val="a3"/>
        <w:rPr>
          <w:rFonts w:ascii="Times New Roman" w:hAnsi="Times New Roman"/>
          <w:sz w:val="28"/>
          <w:szCs w:val="28"/>
        </w:rPr>
      </w:pPr>
    </w:p>
    <w:p w:rsidR="000F4E60" w:rsidRPr="006046FE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 xml:space="preserve">1.1. </w:t>
      </w:r>
      <w:r w:rsidRPr="004A50E1">
        <w:rPr>
          <w:rFonts w:ascii="Times New Roman" w:hAnsi="Times New Roman"/>
          <w:sz w:val="28"/>
          <w:szCs w:val="28"/>
        </w:rPr>
        <w:t>Настоящее Положение определяет поря</w:t>
      </w:r>
      <w:r>
        <w:rPr>
          <w:rFonts w:ascii="Times New Roman" w:hAnsi="Times New Roman"/>
          <w:sz w:val="28"/>
          <w:szCs w:val="28"/>
        </w:rPr>
        <w:t>док организации и проведения об</w:t>
      </w:r>
      <w:r w:rsidRPr="004A50E1">
        <w:rPr>
          <w:rFonts w:ascii="Times New Roman" w:hAnsi="Times New Roman"/>
          <w:sz w:val="28"/>
          <w:szCs w:val="28"/>
        </w:rPr>
        <w:t xml:space="preserve">ластного конкурса </w:t>
      </w:r>
      <w:r>
        <w:rPr>
          <w:rFonts w:ascii="Times New Roman" w:hAnsi="Times New Roman"/>
          <w:sz w:val="28"/>
          <w:szCs w:val="28"/>
        </w:rPr>
        <w:t>«</w:t>
      </w:r>
      <w:r w:rsidRPr="00361AF9">
        <w:rPr>
          <w:rFonts w:ascii="Times New Roman" w:hAnsi="Times New Roman"/>
          <w:sz w:val="28"/>
          <w:szCs w:val="28"/>
        </w:rPr>
        <w:t>Архитектурно-художественное оформление обществен</w:t>
      </w:r>
      <w:r>
        <w:rPr>
          <w:rFonts w:ascii="Times New Roman" w:hAnsi="Times New Roman"/>
          <w:sz w:val="28"/>
          <w:szCs w:val="28"/>
        </w:rPr>
        <w:t>-</w:t>
      </w:r>
      <w:r w:rsidRPr="00361AF9">
        <w:rPr>
          <w:rFonts w:ascii="Times New Roman" w:hAnsi="Times New Roman"/>
          <w:sz w:val="28"/>
          <w:szCs w:val="28"/>
        </w:rPr>
        <w:t>ных пространств «Территория искусст</w:t>
      </w:r>
      <w:r>
        <w:rPr>
          <w:rFonts w:ascii="Times New Roman" w:hAnsi="Times New Roman"/>
          <w:sz w:val="28"/>
          <w:szCs w:val="28"/>
        </w:rPr>
        <w:t>в» (</w:t>
      </w:r>
      <w:r w:rsidRPr="006046FE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 Конкурс)</w:t>
      </w:r>
      <w:r w:rsidRPr="006046FE">
        <w:rPr>
          <w:rFonts w:ascii="Times New Roman" w:hAnsi="Times New Roman"/>
          <w:sz w:val="28"/>
          <w:szCs w:val="28"/>
        </w:rPr>
        <w:t>.</w:t>
      </w:r>
    </w:p>
    <w:p w:rsidR="000F4E60" w:rsidRPr="004A50E1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46FE">
        <w:rPr>
          <w:rFonts w:ascii="Times New Roman" w:hAnsi="Times New Roman"/>
          <w:sz w:val="28"/>
          <w:szCs w:val="28"/>
        </w:rPr>
        <w:t>1</w:t>
      </w:r>
      <w:r w:rsidRPr="004A50E1">
        <w:rPr>
          <w:rFonts w:ascii="Times New Roman" w:hAnsi="Times New Roman"/>
          <w:sz w:val="28"/>
          <w:szCs w:val="28"/>
        </w:rPr>
        <w:t xml:space="preserve">.2. Организатором Конкурса является Агентство архитектуры и градостроительства Ульяновской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4A50E1">
        <w:rPr>
          <w:rFonts w:ascii="Times New Roman" w:hAnsi="Times New Roman"/>
          <w:sz w:val="28"/>
          <w:szCs w:val="28"/>
        </w:rPr>
        <w:t xml:space="preserve"> Агентство).</w:t>
      </w:r>
    </w:p>
    <w:p w:rsidR="000F4E60" w:rsidRDefault="000F4E60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0E1">
        <w:rPr>
          <w:rFonts w:ascii="Times New Roman" w:hAnsi="Times New Roman"/>
          <w:sz w:val="28"/>
          <w:szCs w:val="28"/>
        </w:rPr>
        <w:t xml:space="preserve">1.3. </w:t>
      </w:r>
      <w:r w:rsidRPr="006D2591">
        <w:rPr>
          <w:rFonts w:ascii="Times New Roman" w:hAnsi="Times New Roman"/>
          <w:sz w:val="28"/>
          <w:szCs w:val="28"/>
        </w:rPr>
        <w:t>Участниками Конкурса могут быть физические и юридические лица</w:t>
      </w:r>
      <w:r>
        <w:rPr>
          <w:rFonts w:ascii="Times New Roman" w:hAnsi="Times New Roman"/>
          <w:sz w:val="28"/>
          <w:szCs w:val="28"/>
        </w:rPr>
        <w:t>, за исключением казённых учреждений (далее – участники Конкурса).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целей настоящего Положения под общественными</w:t>
      </w:r>
      <w:r w:rsidRPr="00B319D9">
        <w:rPr>
          <w:rFonts w:ascii="Times New Roman" w:hAnsi="Times New Roman"/>
          <w:sz w:val="28"/>
          <w:szCs w:val="28"/>
        </w:rPr>
        <w:t xml:space="preserve"> пространства</w:t>
      </w:r>
      <w:r>
        <w:rPr>
          <w:rFonts w:ascii="Times New Roman" w:hAnsi="Times New Roman"/>
          <w:sz w:val="28"/>
          <w:szCs w:val="28"/>
        </w:rPr>
        <w:t>ми понимаются территории общего пользования</w:t>
      </w:r>
      <w:r w:rsidRPr="00B319D9">
        <w:rPr>
          <w:rFonts w:ascii="Times New Roman" w:hAnsi="Times New Roman"/>
          <w:sz w:val="28"/>
          <w:szCs w:val="28"/>
        </w:rPr>
        <w:t>, а также части зданий</w:t>
      </w:r>
      <w:r>
        <w:rPr>
          <w:rFonts w:ascii="Times New Roman" w:hAnsi="Times New Roman"/>
          <w:sz w:val="28"/>
          <w:szCs w:val="28"/>
        </w:rPr>
        <w:t>, строений и</w:t>
      </w:r>
      <w:r w:rsidRPr="00B319D9">
        <w:rPr>
          <w:rFonts w:ascii="Times New Roman" w:hAnsi="Times New Roman"/>
          <w:sz w:val="28"/>
          <w:szCs w:val="28"/>
        </w:rPr>
        <w:t xml:space="preserve"> сооружений,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46FE">
        <w:rPr>
          <w:rFonts w:ascii="Times New Roman" w:hAnsi="Times New Roman"/>
          <w:sz w:val="28"/>
          <w:szCs w:val="28"/>
        </w:rPr>
        <w:t>Цели и задачи Конкурса</w:t>
      </w:r>
    </w:p>
    <w:p w:rsidR="000F4E60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проводится в целях поп</w:t>
      </w:r>
      <w:r w:rsidRPr="006046FE">
        <w:rPr>
          <w:rFonts w:ascii="Times New Roman" w:hAnsi="Times New Roman"/>
          <w:sz w:val="28"/>
          <w:szCs w:val="28"/>
        </w:rPr>
        <w:t>уляризаци</w:t>
      </w:r>
      <w:r>
        <w:rPr>
          <w:rFonts w:ascii="Times New Roman" w:hAnsi="Times New Roman"/>
          <w:sz w:val="28"/>
          <w:szCs w:val="28"/>
        </w:rPr>
        <w:t>и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 w:rsidRPr="007622E8">
        <w:rPr>
          <w:rFonts w:ascii="Times New Roman" w:hAnsi="Times New Roman"/>
          <w:sz w:val="28"/>
          <w:szCs w:val="28"/>
        </w:rPr>
        <w:t>и распространения передового опыта</w:t>
      </w:r>
      <w:r>
        <w:rPr>
          <w:rFonts w:ascii="Times New Roman" w:hAnsi="Times New Roman"/>
          <w:sz w:val="28"/>
          <w:szCs w:val="28"/>
        </w:rPr>
        <w:t xml:space="preserve"> в сфере архитектурно-художественного оформления</w:t>
      </w:r>
      <w:r w:rsidRPr="007622E8">
        <w:rPr>
          <w:rFonts w:ascii="Times New Roman" w:hAnsi="Times New Roman"/>
          <w:sz w:val="28"/>
          <w:szCs w:val="28"/>
        </w:rPr>
        <w:t xml:space="preserve"> общественных пространств</w:t>
      </w:r>
      <w:r>
        <w:rPr>
          <w:rFonts w:ascii="Times New Roman" w:hAnsi="Times New Roman"/>
          <w:sz w:val="28"/>
          <w:szCs w:val="28"/>
        </w:rPr>
        <w:t xml:space="preserve"> на территории Ульяновской области.</w:t>
      </w:r>
    </w:p>
    <w:p w:rsidR="000F4E60" w:rsidRPr="00434CAF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34CAF">
        <w:rPr>
          <w:rFonts w:ascii="Times New Roman" w:hAnsi="Times New Roman"/>
          <w:sz w:val="28"/>
          <w:szCs w:val="28"/>
        </w:rPr>
        <w:t xml:space="preserve">Основными задачами Конкурса являются: </w:t>
      </w:r>
    </w:p>
    <w:p w:rsidR="000F4E60" w:rsidRPr="00480B8C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B8C">
        <w:rPr>
          <w:rFonts w:ascii="Times New Roman" w:hAnsi="Times New Roman"/>
          <w:sz w:val="28"/>
          <w:szCs w:val="28"/>
        </w:rPr>
        <w:t xml:space="preserve">1) повышение уровня комфортности </w:t>
      </w:r>
      <w:r w:rsidRPr="00942648">
        <w:rPr>
          <w:rFonts w:ascii="Times New Roman" w:hAnsi="Times New Roman"/>
          <w:sz w:val="28"/>
          <w:szCs w:val="28"/>
        </w:rPr>
        <w:t>общественных пространств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 w:rsidRPr="00480B8C">
        <w:rPr>
          <w:rFonts w:ascii="Times New Roman" w:hAnsi="Times New Roman"/>
          <w:sz w:val="28"/>
          <w:szCs w:val="28"/>
        </w:rPr>
        <w:t>в населённых</w:t>
      </w:r>
      <w:r>
        <w:rPr>
          <w:rFonts w:ascii="Times New Roman" w:hAnsi="Times New Roman"/>
          <w:sz w:val="28"/>
          <w:szCs w:val="28"/>
        </w:rPr>
        <w:t xml:space="preserve"> пунктах, расположенных на территории Ульяновской области (далее – населённые пункты); 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B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B7AE5">
        <w:rPr>
          <w:rFonts w:ascii="Times New Roman" w:hAnsi="Times New Roman"/>
          <w:sz w:val="28"/>
          <w:szCs w:val="28"/>
        </w:rPr>
        <w:t xml:space="preserve">внедрение лучших практик в сфере </w:t>
      </w:r>
      <w:r w:rsidRPr="00942648">
        <w:rPr>
          <w:rFonts w:ascii="Times New Roman" w:hAnsi="Times New Roman"/>
          <w:sz w:val="28"/>
          <w:szCs w:val="28"/>
        </w:rPr>
        <w:t>архитектурно-художественно</w:t>
      </w:r>
      <w:r>
        <w:rPr>
          <w:rFonts w:ascii="Times New Roman" w:hAnsi="Times New Roman"/>
          <w:sz w:val="28"/>
          <w:szCs w:val="28"/>
        </w:rPr>
        <w:t>го</w:t>
      </w:r>
      <w:r w:rsidRPr="00942648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942648">
        <w:rPr>
          <w:rFonts w:ascii="Times New Roman" w:hAnsi="Times New Roman"/>
          <w:sz w:val="28"/>
          <w:szCs w:val="28"/>
        </w:rPr>
        <w:t xml:space="preserve"> общественных пространств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0B8C">
        <w:rPr>
          <w:rFonts w:ascii="Times New Roman" w:hAnsi="Times New Roman"/>
          <w:sz w:val="28"/>
          <w:szCs w:val="28"/>
        </w:rPr>
        <w:t>населённых</w:t>
      </w:r>
      <w:r>
        <w:rPr>
          <w:rFonts w:ascii="Times New Roman" w:hAnsi="Times New Roman"/>
          <w:sz w:val="28"/>
          <w:szCs w:val="28"/>
        </w:rPr>
        <w:t xml:space="preserve"> пунктах</w:t>
      </w:r>
      <w:r w:rsidRPr="00480B8C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4CAF">
        <w:rPr>
          <w:rFonts w:ascii="Times New Roman" w:hAnsi="Times New Roman"/>
          <w:sz w:val="28"/>
          <w:szCs w:val="28"/>
        </w:rPr>
        <w:t xml:space="preserve">3. </w:t>
      </w:r>
      <w:r w:rsidRPr="00206A9D">
        <w:rPr>
          <w:rFonts w:ascii="Times New Roman" w:hAnsi="Times New Roman"/>
          <w:sz w:val="28"/>
          <w:szCs w:val="28"/>
        </w:rPr>
        <w:t>Порядок организации и проведения Конкурса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Pr="007622E8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22E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Информационное сообщение об организации и проведении Конкурса размещается на официальном сайте </w:t>
      </w:r>
      <w:r w:rsidRPr="007622E8">
        <w:rPr>
          <w:rFonts w:ascii="Times New Roman" w:hAnsi="Times New Roman"/>
          <w:sz w:val="28"/>
          <w:szCs w:val="28"/>
        </w:rPr>
        <w:t xml:space="preserve">Агентства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7622E8">
        <w:rPr>
          <w:rFonts w:ascii="Times New Roman" w:hAnsi="Times New Roman"/>
          <w:sz w:val="28"/>
          <w:szCs w:val="28"/>
        </w:rPr>
        <w:t xml:space="preserve"> (</w:t>
      </w:r>
      <w:r w:rsidRPr="00DB66B8">
        <w:rPr>
          <w:rFonts w:ascii="Times New Roman" w:hAnsi="Times New Roman"/>
          <w:sz w:val="28"/>
          <w:szCs w:val="28"/>
        </w:rPr>
        <w:t>http://daig.ulregion.ru</w:t>
      </w:r>
      <w:r w:rsidRPr="007622E8">
        <w:rPr>
          <w:rFonts w:ascii="Times New Roman" w:hAnsi="Times New Roman"/>
          <w:sz w:val="28"/>
          <w:szCs w:val="28"/>
        </w:rPr>
        <w:t>)</w:t>
      </w:r>
      <w:r w:rsidR="002031BD">
        <w:rPr>
          <w:rFonts w:ascii="Times New Roman" w:hAnsi="Times New Roman"/>
          <w:sz w:val="28"/>
          <w:szCs w:val="28"/>
        </w:rPr>
        <w:t xml:space="preserve"> не позднее                </w:t>
      </w:r>
      <w:r w:rsidR="001D336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августа 2018 года</w:t>
      </w:r>
      <w:r w:rsidRPr="007622E8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Участники Конкурса в сроки, указанные в пункте 3.4 настоящего раздела, представляют следующие материалы, необходимые для участия                     в Конкурсе (далее – конкурсные материалы): 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заявку на участие в Конкурсе (далее – заявка), составленную по форме, установленной приложением к настоящему Положению; 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B6555">
        <w:rPr>
          <w:rFonts w:ascii="Times New Roman" w:hAnsi="Times New Roman"/>
          <w:sz w:val="28"/>
          <w:szCs w:val="28"/>
        </w:rPr>
        <w:t>кратк</w:t>
      </w:r>
      <w:r>
        <w:rPr>
          <w:rFonts w:ascii="Times New Roman" w:hAnsi="Times New Roman"/>
          <w:sz w:val="28"/>
          <w:szCs w:val="28"/>
        </w:rPr>
        <w:t>ую</w:t>
      </w:r>
      <w:r w:rsidRPr="00FB6555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ую</w:t>
      </w:r>
      <w:r w:rsidRPr="00FB6555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у</w:t>
      </w:r>
      <w:r w:rsidRPr="00FB65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FB6555">
        <w:rPr>
          <w:rFonts w:ascii="Times New Roman" w:hAnsi="Times New Roman"/>
          <w:sz w:val="28"/>
          <w:szCs w:val="28"/>
        </w:rPr>
        <w:t xml:space="preserve"> описание </w:t>
      </w:r>
      <w:r>
        <w:rPr>
          <w:rFonts w:ascii="Times New Roman" w:hAnsi="Times New Roman"/>
          <w:sz w:val="28"/>
          <w:szCs w:val="28"/>
        </w:rPr>
        <w:t>архитектурных, функционально-технологических, конструктивных и иных решений, определяющих внешний облик и иные характеристики</w:t>
      </w:r>
      <w:r w:rsidRPr="00FB6555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 (объё</w:t>
      </w:r>
      <w:r w:rsidRPr="00FB655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–</w:t>
      </w:r>
      <w:r w:rsidRPr="00FB6555">
        <w:rPr>
          <w:rFonts w:ascii="Times New Roman" w:hAnsi="Times New Roman"/>
          <w:sz w:val="28"/>
          <w:szCs w:val="28"/>
        </w:rPr>
        <w:t xml:space="preserve"> до 5 страниц формата А4, шрифт Times New Roman, размер </w:t>
      </w:r>
      <w:r>
        <w:rPr>
          <w:rFonts w:ascii="Times New Roman" w:hAnsi="Times New Roman"/>
          <w:sz w:val="28"/>
          <w:szCs w:val="28"/>
        </w:rPr>
        <w:t>№</w:t>
      </w:r>
      <w:r w:rsidRPr="00FB6555">
        <w:rPr>
          <w:rFonts w:ascii="Times New Roman" w:hAnsi="Times New Roman"/>
          <w:sz w:val="28"/>
          <w:szCs w:val="28"/>
        </w:rPr>
        <w:t xml:space="preserve"> 14, одинарный межстрочный интервал)</w:t>
      </w:r>
      <w:r>
        <w:rPr>
          <w:rFonts w:ascii="Times New Roman" w:hAnsi="Times New Roman"/>
          <w:sz w:val="28"/>
          <w:szCs w:val="28"/>
        </w:rPr>
        <w:t>, расчёт стоимости товаров (работ, услуг), необходимых для реализации указанных решений</w:t>
      </w:r>
      <w:r w:rsidRPr="00FB6555">
        <w:rPr>
          <w:rFonts w:ascii="Times New Roman" w:hAnsi="Times New Roman"/>
          <w:sz w:val="28"/>
          <w:szCs w:val="28"/>
        </w:rPr>
        <w:t>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B6555">
        <w:rPr>
          <w:rFonts w:ascii="Times New Roman" w:hAnsi="Times New Roman"/>
          <w:sz w:val="28"/>
          <w:szCs w:val="28"/>
        </w:rPr>
        <w:t>графические изображения</w:t>
      </w:r>
      <w:r>
        <w:rPr>
          <w:rFonts w:ascii="Times New Roman" w:hAnsi="Times New Roman"/>
          <w:sz w:val="28"/>
          <w:szCs w:val="28"/>
        </w:rPr>
        <w:t xml:space="preserve"> общественных пространств</w:t>
      </w:r>
      <w:r w:rsidRPr="00FB6555">
        <w:rPr>
          <w:rFonts w:ascii="Times New Roman" w:hAnsi="Times New Roman"/>
          <w:sz w:val="28"/>
          <w:szCs w:val="28"/>
        </w:rPr>
        <w:t>, представл</w:t>
      </w:r>
      <w:r>
        <w:rPr>
          <w:rFonts w:ascii="Times New Roman" w:hAnsi="Times New Roman"/>
          <w:sz w:val="28"/>
          <w:szCs w:val="28"/>
        </w:rPr>
        <w:t>енные в виде альбома формата А4.</w:t>
      </w:r>
      <w:r w:rsidRPr="00FB6555">
        <w:rPr>
          <w:rFonts w:ascii="Times New Roman" w:hAnsi="Times New Roman"/>
          <w:sz w:val="28"/>
          <w:szCs w:val="28"/>
        </w:rPr>
        <w:t xml:space="preserve"> На </w:t>
      </w:r>
      <w:r w:rsidRPr="00C57817">
        <w:rPr>
          <w:rFonts w:ascii="Times New Roman" w:hAnsi="Times New Roman"/>
          <w:sz w:val="28"/>
          <w:szCs w:val="28"/>
        </w:rPr>
        <w:t>графически</w:t>
      </w:r>
      <w:r>
        <w:rPr>
          <w:rFonts w:ascii="Times New Roman" w:hAnsi="Times New Roman"/>
          <w:sz w:val="28"/>
          <w:szCs w:val="28"/>
        </w:rPr>
        <w:t>х</w:t>
      </w:r>
      <w:r w:rsidRPr="00C57817">
        <w:rPr>
          <w:rFonts w:ascii="Times New Roman" w:hAnsi="Times New Roman"/>
          <w:sz w:val="28"/>
          <w:szCs w:val="28"/>
        </w:rPr>
        <w:t xml:space="preserve"> изображения</w:t>
      </w:r>
      <w:r>
        <w:rPr>
          <w:rFonts w:ascii="Times New Roman" w:hAnsi="Times New Roman"/>
          <w:sz w:val="28"/>
          <w:szCs w:val="28"/>
        </w:rPr>
        <w:t>х</w:t>
      </w:r>
      <w:r w:rsidRPr="00FB6555">
        <w:rPr>
          <w:rFonts w:ascii="Times New Roman" w:hAnsi="Times New Roman"/>
          <w:sz w:val="28"/>
          <w:szCs w:val="28"/>
        </w:rPr>
        <w:t xml:space="preserve"> должны отражаться все элементы архитектурно-художественного оформления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FB6555">
        <w:rPr>
          <w:rFonts w:ascii="Times New Roman" w:hAnsi="Times New Roman"/>
          <w:sz w:val="28"/>
          <w:szCs w:val="28"/>
        </w:rPr>
        <w:t xml:space="preserve"> пространств с различных ракурсов, позволяющи</w:t>
      </w:r>
      <w:r>
        <w:rPr>
          <w:rFonts w:ascii="Times New Roman" w:hAnsi="Times New Roman"/>
          <w:sz w:val="28"/>
          <w:szCs w:val="28"/>
        </w:rPr>
        <w:t>е</w:t>
      </w:r>
      <w:r w:rsidRPr="00FB6555">
        <w:rPr>
          <w:rFonts w:ascii="Times New Roman" w:hAnsi="Times New Roman"/>
          <w:sz w:val="28"/>
          <w:szCs w:val="28"/>
        </w:rPr>
        <w:t xml:space="preserve"> оценить конкурсные материалы согласно критериям, </w:t>
      </w:r>
      <w:r>
        <w:rPr>
          <w:rFonts w:ascii="Times New Roman" w:hAnsi="Times New Roman"/>
          <w:sz w:val="28"/>
          <w:szCs w:val="28"/>
        </w:rPr>
        <w:t>указанным в абзаце втором и третьем пункта 3.8 настоящего раздела</w:t>
      </w:r>
      <w:r w:rsidRPr="00FB6555">
        <w:rPr>
          <w:rFonts w:ascii="Times New Roman" w:hAnsi="Times New Roman"/>
          <w:sz w:val="28"/>
          <w:szCs w:val="28"/>
        </w:rPr>
        <w:t>.</w:t>
      </w:r>
    </w:p>
    <w:p w:rsidR="000F4E60" w:rsidRPr="007622E8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622E8">
        <w:rPr>
          <w:rFonts w:ascii="Times New Roman" w:hAnsi="Times New Roman"/>
          <w:sz w:val="28"/>
          <w:szCs w:val="28"/>
        </w:rPr>
        <w:t>. Конкур</w:t>
      </w:r>
      <w:r>
        <w:rPr>
          <w:rFonts w:ascii="Times New Roman" w:hAnsi="Times New Roman"/>
          <w:sz w:val="28"/>
          <w:szCs w:val="28"/>
        </w:rPr>
        <w:t>с</w:t>
      </w:r>
      <w:r w:rsidRPr="007622E8">
        <w:rPr>
          <w:rFonts w:ascii="Times New Roman" w:hAnsi="Times New Roman"/>
          <w:sz w:val="28"/>
          <w:szCs w:val="28"/>
        </w:rPr>
        <w:t xml:space="preserve"> проводится по </w:t>
      </w:r>
      <w:r>
        <w:rPr>
          <w:rFonts w:ascii="Times New Roman" w:hAnsi="Times New Roman"/>
          <w:sz w:val="28"/>
          <w:szCs w:val="28"/>
        </w:rPr>
        <w:t>следующим</w:t>
      </w:r>
      <w:r w:rsidRPr="007622E8">
        <w:rPr>
          <w:rFonts w:ascii="Times New Roman" w:hAnsi="Times New Roman"/>
          <w:sz w:val="28"/>
          <w:szCs w:val="28"/>
        </w:rPr>
        <w:t xml:space="preserve"> номинациям:</w:t>
      </w:r>
    </w:p>
    <w:p w:rsidR="000F4E60" w:rsidRPr="007622E8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763E43">
        <w:rPr>
          <w:rFonts w:ascii="Times New Roman" w:hAnsi="Times New Roman"/>
          <w:sz w:val="28"/>
          <w:szCs w:val="28"/>
        </w:rPr>
        <w:t xml:space="preserve">рхитектурно-художественное оформление </w:t>
      </w:r>
      <w:r>
        <w:rPr>
          <w:rFonts w:ascii="Times New Roman" w:hAnsi="Times New Roman"/>
          <w:sz w:val="28"/>
          <w:szCs w:val="28"/>
        </w:rPr>
        <w:t>дворов</w:t>
      </w:r>
      <w:r w:rsidRPr="007622E8">
        <w:rPr>
          <w:rFonts w:ascii="Times New Roman" w:hAnsi="Times New Roman"/>
          <w:sz w:val="28"/>
          <w:szCs w:val="28"/>
        </w:rPr>
        <w:t>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E8">
        <w:rPr>
          <w:rFonts w:ascii="Times New Roman" w:hAnsi="Times New Roman"/>
          <w:sz w:val="28"/>
          <w:szCs w:val="28"/>
        </w:rPr>
        <w:t>«</w:t>
      </w:r>
      <w:r w:rsidRPr="00763E43">
        <w:rPr>
          <w:rFonts w:ascii="Times New Roman" w:hAnsi="Times New Roman"/>
          <w:sz w:val="28"/>
          <w:szCs w:val="28"/>
        </w:rPr>
        <w:t>Архитект</w:t>
      </w:r>
      <w:r>
        <w:rPr>
          <w:rFonts w:ascii="Times New Roman" w:hAnsi="Times New Roman"/>
          <w:sz w:val="28"/>
          <w:szCs w:val="28"/>
        </w:rPr>
        <w:t>урно-художественное оформление многоквартирных домов»;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 w:rsidRPr="00763E43">
        <w:rPr>
          <w:rFonts w:ascii="Times New Roman" w:hAnsi="Times New Roman"/>
          <w:sz w:val="28"/>
          <w:szCs w:val="28"/>
        </w:rPr>
        <w:t>рхитектурно-художественное оформление</w:t>
      </w:r>
      <w:r>
        <w:rPr>
          <w:rFonts w:ascii="Times New Roman" w:hAnsi="Times New Roman"/>
          <w:sz w:val="28"/>
          <w:szCs w:val="28"/>
        </w:rPr>
        <w:t xml:space="preserve"> улиц»;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3E43">
        <w:rPr>
          <w:rFonts w:ascii="Times New Roman" w:hAnsi="Times New Roman"/>
          <w:sz w:val="28"/>
          <w:szCs w:val="28"/>
        </w:rPr>
        <w:t>Архитект</w:t>
      </w:r>
      <w:r>
        <w:rPr>
          <w:rFonts w:ascii="Times New Roman" w:hAnsi="Times New Roman"/>
          <w:sz w:val="28"/>
          <w:szCs w:val="28"/>
        </w:rPr>
        <w:t>урно-художественное оформление парков»;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664D">
        <w:rPr>
          <w:rFonts w:ascii="Times New Roman" w:hAnsi="Times New Roman"/>
          <w:sz w:val="28"/>
          <w:szCs w:val="28"/>
        </w:rPr>
        <w:t xml:space="preserve">Архитектурно-художественное оформление </w:t>
      </w:r>
      <w:r>
        <w:rPr>
          <w:rFonts w:ascii="Times New Roman" w:hAnsi="Times New Roman"/>
          <w:sz w:val="28"/>
          <w:szCs w:val="28"/>
        </w:rPr>
        <w:t>площадей»;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664D">
        <w:rPr>
          <w:rFonts w:ascii="Times New Roman" w:hAnsi="Times New Roman"/>
          <w:sz w:val="28"/>
          <w:szCs w:val="28"/>
        </w:rPr>
        <w:t>Архитектурн</w:t>
      </w:r>
      <w:r>
        <w:rPr>
          <w:rFonts w:ascii="Times New Roman" w:hAnsi="Times New Roman"/>
          <w:sz w:val="28"/>
          <w:szCs w:val="28"/>
        </w:rPr>
        <w:t>о-художественное оформление проездов»;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664D">
        <w:rPr>
          <w:rFonts w:ascii="Times New Roman" w:hAnsi="Times New Roman"/>
          <w:sz w:val="28"/>
          <w:szCs w:val="28"/>
        </w:rPr>
        <w:t xml:space="preserve">Архитектурно-художественное оформление </w:t>
      </w:r>
      <w:r>
        <w:rPr>
          <w:rFonts w:ascii="Times New Roman" w:hAnsi="Times New Roman"/>
          <w:sz w:val="28"/>
          <w:szCs w:val="28"/>
        </w:rPr>
        <w:t>набережных»;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 w:rsidRPr="00763E43">
        <w:rPr>
          <w:rFonts w:ascii="Times New Roman" w:hAnsi="Times New Roman"/>
          <w:sz w:val="28"/>
          <w:szCs w:val="28"/>
        </w:rPr>
        <w:t>рхитектурно-художественное оформление</w:t>
      </w:r>
      <w:r>
        <w:rPr>
          <w:rFonts w:ascii="Times New Roman" w:hAnsi="Times New Roman"/>
          <w:sz w:val="28"/>
          <w:szCs w:val="28"/>
        </w:rPr>
        <w:t xml:space="preserve"> скверов»;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 w:rsidRPr="00763E43">
        <w:rPr>
          <w:rFonts w:ascii="Times New Roman" w:hAnsi="Times New Roman"/>
          <w:sz w:val="28"/>
          <w:szCs w:val="28"/>
        </w:rPr>
        <w:t>рхитектурно-художественное оформление</w:t>
      </w:r>
      <w:r>
        <w:rPr>
          <w:rFonts w:ascii="Times New Roman" w:hAnsi="Times New Roman"/>
          <w:sz w:val="28"/>
          <w:szCs w:val="28"/>
        </w:rPr>
        <w:t xml:space="preserve"> бульваров».</w:t>
      </w:r>
    </w:p>
    <w:p w:rsidR="000F4E60" w:rsidRDefault="000F4E60" w:rsidP="00DD53AC">
      <w:pPr>
        <w:pStyle w:val="a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622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</w:t>
      </w:r>
      <w:r w:rsidR="00DD53AC">
        <w:rPr>
          <w:rFonts w:ascii="Times New Roman" w:hAnsi="Times New Roman"/>
          <w:sz w:val="28"/>
          <w:szCs w:val="28"/>
        </w:rPr>
        <w:t>рсные материалы представляются 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C354C6">
        <w:rPr>
          <w:rFonts w:ascii="Times New Roman" w:hAnsi="Times New Roman"/>
          <w:sz w:val="28"/>
          <w:szCs w:val="28"/>
        </w:rPr>
        <w:t>4сентября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DD53AC">
        <w:rPr>
          <w:rFonts w:ascii="Times New Roman" w:hAnsi="Times New Roman"/>
          <w:sz w:val="28"/>
          <w:szCs w:val="28"/>
        </w:rPr>
        <w:t xml:space="preserve">включительно </w:t>
      </w:r>
      <w:r>
        <w:rPr>
          <w:rFonts w:ascii="Times New Roman" w:hAnsi="Times New Roman"/>
          <w:sz w:val="28"/>
          <w:szCs w:val="28"/>
        </w:rPr>
        <w:t>в Агентство по</w:t>
      </w:r>
      <w:r w:rsidRPr="007622E8">
        <w:rPr>
          <w:rFonts w:ascii="Times New Roman" w:hAnsi="Times New Roman"/>
          <w:sz w:val="28"/>
          <w:szCs w:val="28"/>
        </w:rPr>
        <w:t xml:space="preserve"> адресу</w:t>
      </w:r>
      <w:r>
        <w:rPr>
          <w:rFonts w:ascii="Times New Roman" w:hAnsi="Times New Roman"/>
          <w:sz w:val="28"/>
          <w:szCs w:val="28"/>
        </w:rPr>
        <w:t xml:space="preserve">: 432017, Ульяновская область, </w:t>
      </w:r>
      <w:r w:rsidRPr="007622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7622E8">
        <w:rPr>
          <w:rFonts w:ascii="Times New Roman" w:hAnsi="Times New Roman"/>
          <w:sz w:val="28"/>
          <w:szCs w:val="28"/>
        </w:rPr>
        <w:t xml:space="preserve"> Ульяновск, ул</w:t>
      </w:r>
      <w:r>
        <w:rPr>
          <w:rFonts w:ascii="Times New Roman" w:hAnsi="Times New Roman"/>
          <w:sz w:val="28"/>
          <w:szCs w:val="28"/>
        </w:rPr>
        <w:t>ица</w:t>
      </w:r>
      <w:r w:rsidRPr="007622E8">
        <w:rPr>
          <w:rFonts w:ascii="Times New Roman" w:hAnsi="Times New Roman"/>
          <w:sz w:val="28"/>
          <w:szCs w:val="28"/>
        </w:rPr>
        <w:t xml:space="preserve"> Спасская, д</w:t>
      </w:r>
      <w:r>
        <w:rPr>
          <w:rFonts w:ascii="Times New Roman" w:hAnsi="Times New Roman"/>
          <w:sz w:val="28"/>
          <w:szCs w:val="28"/>
        </w:rPr>
        <w:t>ом5</w:t>
      </w:r>
      <w:r w:rsidRPr="007622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кабинет 41. Конкурсные материалы, представленные после указанной в настоящем пункте даты, к участию в Конкурсе не допускаются. Конкурсные материалы представляются в Агентство непосредственно при его посещении участником Конкурса (представителем участника Конкурса) либо посредством почтовой связи</w:t>
      </w:r>
      <w:r w:rsidRPr="007622E8">
        <w:rPr>
          <w:rFonts w:ascii="Times New Roman" w:hAnsi="Times New Roman"/>
          <w:sz w:val="28"/>
          <w:szCs w:val="28"/>
        </w:rPr>
        <w:t xml:space="preserve">. </w:t>
      </w:r>
      <w:r w:rsidRPr="00D57558">
        <w:rPr>
          <w:rFonts w:ascii="Times New Roman" w:hAnsi="Times New Roman"/>
          <w:sz w:val="28"/>
          <w:szCs w:val="28"/>
        </w:rPr>
        <w:t>Если конкурсны</w:t>
      </w:r>
      <w:r>
        <w:rPr>
          <w:rFonts w:ascii="Times New Roman" w:hAnsi="Times New Roman"/>
          <w:sz w:val="28"/>
          <w:szCs w:val="28"/>
        </w:rPr>
        <w:t>е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Pr="00D57558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D57558">
        <w:rPr>
          <w:rFonts w:ascii="Times New Roman" w:hAnsi="Times New Roman"/>
          <w:sz w:val="28"/>
          <w:szCs w:val="28"/>
        </w:rPr>
        <w:t xml:space="preserve"> группой авторов, в заявке указываются сведения обо всех авторах, их контактная информация. Заявка юридического лица подписывается его единоличным исполнительным органом и заверяется печатью (при наличии печати).</w:t>
      </w:r>
    </w:p>
    <w:p w:rsidR="000F4E60" w:rsidRDefault="000F4E60" w:rsidP="00DD53A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Заявка </w:t>
      </w:r>
      <w:r w:rsidRPr="00287FEB">
        <w:rPr>
          <w:rFonts w:ascii="Times New Roman" w:hAnsi="Times New Roman"/>
          <w:sz w:val="28"/>
          <w:szCs w:val="28"/>
        </w:rPr>
        <w:t>подлежит регистрации в журнале заявок с указанием даты и времени е</w:t>
      </w:r>
      <w:r>
        <w:rPr>
          <w:rFonts w:ascii="Times New Roman" w:hAnsi="Times New Roman"/>
          <w:sz w:val="28"/>
          <w:szCs w:val="28"/>
        </w:rPr>
        <w:t>ё</w:t>
      </w:r>
      <w:r w:rsidRPr="00287FEB">
        <w:rPr>
          <w:rFonts w:ascii="Times New Roman" w:hAnsi="Times New Roman"/>
          <w:sz w:val="28"/>
          <w:szCs w:val="28"/>
        </w:rPr>
        <w:t xml:space="preserve"> представления.</w:t>
      </w:r>
    </w:p>
    <w:p w:rsidR="000F4E60" w:rsidRPr="00287FEB" w:rsidRDefault="000F4E60" w:rsidP="00DD53A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00">
        <w:rPr>
          <w:rFonts w:ascii="Times New Roman" w:hAnsi="Times New Roman"/>
          <w:sz w:val="28"/>
          <w:szCs w:val="28"/>
        </w:rPr>
        <w:t>Основаниями для отказа в регистрации заявки на участие в Конкурсе являются непредставление сведений и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ом3.2</w:t>
      </w:r>
      <w:r w:rsidRPr="00E8220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E82200">
        <w:rPr>
          <w:rFonts w:ascii="Times New Roman" w:hAnsi="Times New Roman"/>
          <w:sz w:val="28"/>
          <w:szCs w:val="28"/>
        </w:rPr>
        <w:t xml:space="preserve">, и нарушение срока подачи заявки на участие </w:t>
      </w:r>
      <w:r w:rsidR="005724A8">
        <w:rPr>
          <w:rFonts w:ascii="Times New Roman" w:hAnsi="Times New Roman"/>
          <w:sz w:val="28"/>
          <w:szCs w:val="28"/>
        </w:rPr>
        <w:br/>
      </w:r>
      <w:r w:rsidRPr="00E82200">
        <w:rPr>
          <w:rFonts w:ascii="Times New Roman" w:hAnsi="Times New Roman"/>
          <w:sz w:val="28"/>
          <w:szCs w:val="28"/>
        </w:rPr>
        <w:t xml:space="preserve">в Конкурсе, указанного в </w:t>
      </w:r>
      <w:r>
        <w:rPr>
          <w:rFonts w:ascii="Times New Roman" w:hAnsi="Times New Roman"/>
          <w:sz w:val="28"/>
          <w:szCs w:val="28"/>
        </w:rPr>
        <w:t>пункте 3.4 настоящего раздела</w:t>
      </w:r>
      <w:r w:rsidRPr="00E82200">
        <w:rPr>
          <w:rFonts w:ascii="Times New Roman" w:hAnsi="Times New Roman"/>
          <w:sz w:val="28"/>
          <w:szCs w:val="28"/>
        </w:rPr>
        <w:t>.</w:t>
      </w:r>
    </w:p>
    <w:p w:rsidR="000F4E60" w:rsidRPr="00287FEB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287FEB">
        <w:rPr>
          <w:rFonts w:ascii="Times New Roman" w:hAnsi="Times New Roman"/>
          <w:sz w:val="28"/>
          <w:szCs w:val="28"/>
        </w:rPr>
        <w:t>. В случае если для участия в одной или нескольких номинациях Конкурса не представлено ни одной заявки, Конкурс в с</w:t>
      </w:r>
      <w:r>
        <w:rPr>
          <w:rFonts w:ascii="Times New Roman" w:hAnsi="Times New Roman"/>
          <w:sz w:val="28"/>
          <w:szCs w:val="28"/>
        </w:rPr>
        <w:t>оответствующей номинации признаё</w:t>
      </w:r>
      <w:r w:rsidRPr="00287FEB">
        <w:rPr>
          <w:rFonts w:ascii="Times New Roman" w:hAnsi="Times New Roman"/>
          <w:sz w:val="28"/>
          <w:szCs w:val="28"/>
        </w:rPr>
        <w:t>тся несостоявшимся.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287FEB">
        <w:rPr>
          <w:rFonts w:ascii="Times New Roman" w:hAnsi="Times New Roman"/>
          <w:sz w:val="28"/>
          <w:szCs w:val="28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2</w:t>
      </w:r>
      <w:r w:rsidRPr="00287FEB">
        <w:rPr>
          <w:rFonts w:ascii="Times New Roman" w:hAnsi="Times New Roman"/>
          <w:sz w:val="28"/>
          <w:szCs w:val="28"/>
        </w:rPr>
        <w:t xml:space="preserve"> рабочих дней со дня окончания </w:t>
      </w:r>
      <w:r>
        <w:rPr>
          <w:rFonts w:ascii="Times New Roman" w:hAnsi="Times New Roman"/>
          <w:sz w:val="28"/>
          <w:szCs w:val="28"/>
        </w:rPr>
        <w:t>срока приёма конкурсных материалов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Агентство</w:t>
      </w:r>
      <w:r w:rsidRPr="00287FEB">
        <w:rPr>
          <w:rFonts w:ascii="Times New Roman" w:hAnsi="Times New Roman"/>
          <w:sz w:val="28"/>
          <w:szCs w:val="28"/>
        </w:rPr>
        <w:t xml:space="preserve"> формирует перечень участников Конкурса.</w:t>
      </w:r>
    </w:p>
    <w:p w:rsidR="000F4E60" w:rsidRPr="00287FEB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287FEB">
        <w:rPr>
          <w:rFonts w:ascii="Times New Roman" w:hAnsi="Times New Roman"/>
          <w:sz w:val="28"/>
          <w:szCs w:val="28"/>
        </w:rPr>
        <w:t xml:space="preserve">. </w:t>
      </w:r>
      <w:r w:rsidRPr="00FD2709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материалы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оцениваются исходя из следующих критериев</w:t>
      </w:r>
      <w:r w:rsidRPr="00287FEB">
        <w:rPr>
          <w:rFonts w:ascii="Times New Roman" w:hAnsi="Times New Roman"/>
          <w:sz w:val="28"/>
          <w:szCs w:val="28"/>
        </w:rPr>
        <w:t>:</w:t>
      </w:r>
    </w:p>
    <w:p w:rsidR="000F4E60" w:rsidRPr="00287FEB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EB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ветствие содержания конкурсных материалов </w:t>
      </w:r>
      <w:r w:rsidRPr="00287FEB">
        <w:rPr>
          <w:rFonts w:ascii="Times New Roman" w:hAnsi="Times New Roman"/>
          <w:sz w:val="28"/>
          <w:szCs w:val="28"/>
        </w:rPr>
        <w:t>выбранной номинации;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проработанности и оригинальность решений, указанных                          в подпункте 2 пункта 3.2 настоящего раздела;</w:t>
      </w:r>
    </w:p>
    <w:p w:rsidR="000F4E60" w:rsidRPr="00287FEB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товаров (работ, услуг), необходимых для реализации решений, указанных в подпункте 2 пункта 3.2 настоящего раздела.</w:t>
      </w:r>
    </w:p>
    <w:p w:rsidR="000F4E60" w:rsidRPr="00287FEB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конкурсных материалов </w:t>
      </w:r>
      <w:r w:rsidRPr="00287FEB">
        <w:rPr>
          <w:rFonts w:ascii="Times New Roman" w:hAnsi="Times New Roman"/>
          <w:sz w:val="28"/>
          <w:szCs w:val="28"/>
        </w:rPr>
        <w:t>каждому критерию оценивается по десятибалльной шкале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 w:rsidRPr="00287FEB">
        <w:rPr>
          <w:rFonts w:ascii="Times New Roman" w:hAnsi="Times New Roman"/>
          <w:sz w:val="28"/>
          <w:szCs w:val="28"/>
        </w:rPr>
        <w:t>с последующим определением итоговой суммы баллов, выставленн</w:t>
      </w:r>
      <w:r>
        <w:rPr>
          <w:rFonts w:ascii="Times New Roman" w:hAnsi="Times New Roman"/>
          <w:sz w:val="28"/>
          <w:szCs w:val="28"/>
        </w:rPr>
        <w:t>ых в процессе оценки конкурсных материалов</w:t>
      </w:r>
      <w:r w:rsidRPr="00287FEB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 Состав конкурсной комиссии и порядок её деятельности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Для проведения Конкурса и подведения его итогов создаётся конкурсная комиссия. С</w:t>
      </w:r>
      <w:r w:rsidRPr="00FD270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>
        <w:rPr>
          <w:rFonts w:ascii="Times New Roman" w:hAnsi="Times New Roman"/>
          <w:sz w:val="28"/>
          <w:szCs w:val="28"/>
        </w:rPr>
        <w:t>распоряжением Агентства</w:t>
      </w:r>
      <w:r w:rsidRPr="00FD2709">
        <w:rPr>
          <w:rFonts w:ascii="Times New Roman" w:hAnsi="Times New Roman"/>
          <w:sz w:val="28"/>
          <w:szCs w:val="28"/>
        </w:rPr>
        <w:t>.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 xml:space="preserve"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.2. 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обладает правами члена конкурсной комиссии, а также выполняет следующие функции</w:t>
      </w:r>
      <w:r w:rsidRPr="00FD2709">
        <w:rPr>
          <w:rFonts w:ascii="Times New Roman" w:hAnsi="Times New Roman"/>
          <w:sz w:val="28"/>
          <w:szCs w:val="28"/>
        </w:rPr>
        <w:t>: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руководит деятельностью конкурсно</w:t>
      </w:r>
      <w:r>
        <w:rPr>
          <w:rFonts w:ascii="Times New Roman" w:hAnsi="Times New Roman"/>
          <w:sz w:val="28"/>
          <w:szCs w:val="28"/>
        </w:rPr>
        <w:t>й комиссии и организует её рабо</w:t>
      </w:r>
      <w:r w:rsidRPr="00FD2709">
        <w:rPr>
          <w:rFonts w:ascii="Times New Roman" w:hAnsi="Times New Roman"/>
          <w:sz w:val="28"/>
          <w:szCs w:val="28"/>
        </w:rPr>
        <w:t>ту;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утверждает повестку дня заседания конкурсной комиссии;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определяет дату, место и время проведения заседания конкурсной комиссии;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ведёт заседания конкурсной комиссии либо поручает их ведение заместителю председателя конкурсной комиссии;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даёт поручения членам конкурсной комиссии.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 xml:space="preserve">.3. Заместитель председателя конкурсной комиссии </w:t>
      </w:r>
      <w:r w:rsidRPr="00E67BED">
        <w:rPr>
          <w:rFonts w:ascii="Times New Roman" w:hAnsi="Times New Roman"/>
          <w:sz w:val="28"/>
          <w:szCs w:val="28"/>
        </w:rPr>
        <w:t xml:space="preserve">обладает правами члена конкурсной комиссии, а также </w:t>
      </w:r>
      <w:r w:rsidRPr="00FD2709">
        <w:rPr>
          <w:rFonts w:ascii="Times New Roman" w:hAnsi="Times New Roman"/>
          <w:sz w:val="28"/>
          <w:szCs w:val="28"/>
        </w:rPr>
        <w:t>осуществляет функции председателя конкурсной комиссии в случае его временного отсутствия.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 xml:space="preserve">.4. Секретарь конкурсной комиссии </w:t>
      </w:r>
      <w:r w:rsidRPr="00E67BED">
        <w:rPr>
          <w:rFonts w:ascii="Times New Roman" w:hAnsi="Times New Roman"/>
          <w:sz w:val="28"/>
          <w:szCs w:val="28"/>
        </w:rPr>
        <w:t>обладает правами члена конкурсной комиссии, а также</w:t>
      </w:r>
      <w:r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формирует повестку дня и материал</w:t>
      </w:r>
      <w:r>
        <w:rPr>
          <w:rFonts w:ascii="Times New Roman" w:hAnsi="Times New Roman"/>
          <w:sz w:val="28"/>
          <w:szCs w:val="28"/>
        </w:rPr>
        <w:t>ы заседания конкурсной комиссии;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заблаговременно доводит до</w:t>
      </w:r>
      <w:r w:rsidR="00B5585B">
        <w:rPr>
          <w:rFonts w:ascii="Times New Roman" w:hAnsi="Times New Roman"/>
          <w:sz w:val="28"/>
          <w:szCs w:val="28"/>
        </w:rPr>
        <w:t xml:space="preserve"> сведения</w:t>
      </w:r>
      <w:r w:rsidRPr="00FD2709">
        <w:rPr>
          <w:rFonts w:ascii="Times New Roman" w:hAnsi="Times New Roman"/>
          <w:sz w:val="28"/>
          <w:szCs w:val="28"/>
        </w:rPr>
        <w:t xml:space="preserve"> членов конкурсной комиссии ин</w:t>
      </w:r>
      <w:r w:rsidR="00B5585B">
        <w:rPr>
          <w:rFonts w:ascii="Times New Roman" w:hAnsi="Times New Roman"/>
          <w:sz w:val="28"/>
          <w:szCs w:val="28"/>
        </w:rPr>
        <w:t>формацию</w:t>
      </w:r>
      <w:r w:rsidR="00940CE6">
        <w:rPr>
          <w:rFonts w:ascii="Times New Roman" w:hAnsi="Times New Roman"/>
          <w:sz w:val="28"/>
          <w:szCs w:val="28"/>
        </w:rPr>
        <w:t xml:space="preserve"> </w:t>
      </w:r>
      <w:r w:rsidRPr="00FD2709">
        <w:rPr>
          <w:rFonts w:ascii="Times New Roman" w:hAnsi="Times New Roman"/>
          <w:sz w:val="28"/>
          <w:szCs w:val="28"/>
        </w:rPr>
        <w:t>о дате, месте и времени проведения заседания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F4E60" w:rsidRPr="00FD2709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09">
        <w:rPr>
          <w:rFonts w:ascii="Times New Roman" w:hAnsi="Times New Roman"/>
          <w:sz w:val="28"/>
          <w:szCs w:val="28"/>
        </w:rPr>
        <w:t>ведёт протокол заседания конкурсной комиссии.</w:t>
      </w:r>
    </w:p>
    <w:p w:rsidR="000F4E60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.5. Члены конкурсной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0F4E60" w:rsidRPr="00E67BED" w:rsidRDefault="000F4E60" w:rsidP="00B5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BED">
        <w:rPr>
          <w:rFonts w:ascii="Times New Roman" w:hAnsi="Times New Roman"/>
          <w:sz w:val="28"/>
          <w:szCs w:val="28"/>
        </w:rPr>
        <w:t xml:space="preserve">участвуют в заседаниях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E67BED">
        <w:rPr>
          <w:rFonts w:ascii="Times New Roman" w:hAnsi="Times New Roman"/>
          <w:sz w:val="28"/>
          <w:szCs w:val="28"/>
        </w:rPr>
        <w:t>комиссии и их подготовке;</w:t>
      </w:r>
    </w:p>
    <w:p w:rsidR="000F4E60" w:rsidRPr="00FD2709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BED">
        <w:rPr>
          <w:rFonts w:ascii="Times New Roman" w:hAnsi="Times New Roman"/>
          <w:sz w:val="28"/>
          <w:szCs w:val="28"/>
        </w:rPr>
        <w:lastRenderedPageBreak/>
        <w:t xml:space="preserve">участвуют в обсуждении принимаемых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E67BED">
        <w:rPr>
          <w:rFonts w:ascii="Times New Roman" w:hAnsi="Times New Roman"/>
          <w:sz w:val="28"/>
          <w:szCs w:val="28"/>
        </w:rPr>
        <w:t>комиссией решений по рассматриваемым вопросам и голосовании при их принятии</w:t>
      </w:r>
      <w:r w:rsidRPr="00FD2709">
        <w:rPr>
          <w:rFonts w:ascii="Times New Roman" w:hAnsi="Times New Roman"/>
          <w:sz w:val="28"/>
          <w:szCs w:val="28"/>
        </w:rPr>
        <w:t>.</w:t>
      </w:r>
    </w:p>
    <w:p w:rsidR="000F4E60" w:rsidRPr="00FD2709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.6. Заседание конкурсной комиссии считается правомочным, если на нём присутствует не мене</w:t>
      </w:r>
      <w:r>
        <w:rPr>
          <w:rFonts w:ascii="Times New Roman" w:hAnsi="Times New Roman"/>
          <w:sz w:val="28"/>
          <w:szCs w:val="28"/>
        </w:rPr>
        <w:t>е двух третей от общего числа</w:t>
      </w:r>
      <w:r w:rsidRPr="00FD2709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D2709">
        <w:rPr>
          <w:rFonts w:ascii="Times New Roman" w:hAnsi="Times New Roman"/>
          <w:sz w:val="28"/>
          <w:szCs w:val="28"/>
        </w:rPr>
        <w:t>. Каждый член конкурсной комиссии имеет один голос.</w:t>
      </w:r>
    </w:p>
    <w:p w:rsidR="000F4E60" w:rsidRPr="00FD2709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 xml:space="preserve">.7. Конкурсная комиссия оценивает конкурсные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FD2709">
        <w:rPr>
          <w:rFonts w:ascii="Times New Roman" w:hAnsi="Times New Roman"/>
          <w:sz w:val="28"/>
          <w:szCs w:val="28"/>
        </w:rPr>
        <w:t xml:space="preserve"> и определяет победител</w:t>
      </w:r>
      <w:r>
        <w:rPr>
          <w:rFonts w:ascii="Times New Roman" w:hAnsi="Times New Roman"/>
          <w:sz w:val="28"/>
          <w:szCs w:val="28"/>
        </w:rPr>
        <w:t>ей</w:t>
      </w:r>
      <w:r w:rsidRPr="00FD2709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каждой номинации</w:t>
      </w:r>
      <w:r w:rsidRPr="00FD2709">
        <w:rPr>
          <w:rFonts w:ascii="Times New Roman" w:hAnsi="Times New Roman"/>
          <w:sz w:val="28"/>
          <w:szCs w:val="28"/>
        </w:rPr>
        <w:t xml:space="preserve">. Оценка конкурсных </w:t>
      </w:r>
      <w:r>
        <w:rPr>
          <w:rFonts w:ascii="Times New Roman" w:hAnsi="Times New Roman"/>
          <w:sz w:val="28"/>
          <w:szCs w:val="28"/>
        </w:rPr>
        <w:t>материалов</w:t>
      </w:r>
      <w:r w:rsidRPr="00FD2709">
        <w:rPr>
          <w:rFonts w:ascii="Times New Roman" w:hAnsi="Times New Roman"/>
          <w:sz w:val="28"/>
          <w:szCs w:val="28"/>
        </w:rPr>
        <w:t xml:space="preserve"> осуществляется конкурсной комиссией конфиденциально, в отсутствие их авторов. Никто не вправе оказывать воздействие на членов конкурсной комиссии, а также препятствовать их волеизъявлению в процессе оценки конкурсных </w:t>
      </w:r>
      <w:r>
        <w:rPr>
          <w:rFonts w:ascii="Times New Roman" w:hAnsi="Times New Roman"/>
          <w:sz w:val="28"/>
          <w:szCs w:val="28"/>
        </w:rPr>
        <w:t>материалов</w:t>
      </w:r>
      <w:r w:rsidRPr="00FD2709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 Число баллов, выставленных участнику Конкурса всеми членами конкурсной комиссии  по итогам оценки конкурсных материалов, суммируется и делится на число членов конкурсной комиссии, принявших участие в оценке конкурсных материалов, представленных данным участником Конкурса. Частное от указанного деления представляет собой итоговую сумму балов, полученных участником Конкурса. Победителями Конкурса определяются участники Конкурса, которые в рейтинге участников Конкурса, сформированном в порядке убывания значений полученных ими итоговых сумм баллов, заняли первое, второе и третье места</w:t>
      </w:r>
      <w:r w:rsidR="00E81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каждой номинации Конкурса.</w:t>
      </w:r>
    </w:p>
    <w:p w:rsidR="000F4E60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равенства значений </w:t>
      </w:r>
      <w:r w:rsidR="00E81EED">
        <w:rPr>
          <w:rFonts w:ascii="Times New Roman" w:hAnsi="Times New Roman"/>
          <w:sz w:val="28"/>
          <w:szCs w:val="28"/>
        </w:rPr>
        <w:t>наибольших итоговых сумм баллову двух или более участников Конкурса</w:t>
      </w:r>
      <w:r>
        <w:rPr>
          <w:rFonts w:ascii="Times New Roman" w:hAnsi="Times New Roman"/>
          <w:sz w:val="28"/>
          <w:szCs w:val="28"/>
        </w:rPr>
        <w:t xml:space="preserve"> победителем Конкурса определяется тот участник Конкурса, который получил наибольшее количество баллов </w:t>
      </w:r>
      <w:r w:rsidR="00E81E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председательствующего на заседании конкурсной комиссии. Если определить победителя Конкурса таким образом невозможно, он определяется из числа участников Конкурса, набравших наиболь</w:t>
      </w:r>
      <w:r w:rsidR="00E81EED">
        <w:rPr>
          <w:rFonts w:ascii="Times New Roman" w:hAnsi="Times New Roman"/>
          <w:sz w:val="28"/>
          <w:szCs w:val="28"/>
        </w:rPr>
        <w:t>шее количество баллов</w:t>
      </w:r>
      <w:r>
        <w:rPr>
          <w:rFonts w:ascii="Times New Roman" w:hAnsi="Times New Roman"/>
          <w:sz w:val="28"/>
          <w:szCs w:val="28"/>
        </w:rPr>
        <w:t xml:space="preserve"> по итогам проведения Конкурса, </w:t>
      </w:r>
      <w:r w:rsidR="00E81EED">
        <w:rPr>
          <w:rFonts w:ascii="Times New Roman" w:hAnsi="Times New Roman"/>
          <w:sz w:val="28"/>
          <w:szCs w:val="28"/>
        </w:rPr>
        <w:t xml:space="preserve">по результатам открытого голосования </w:t>
      </w:r>
      <w:r>
        <w:rPr>
          <w:rFonts w:ascii="Times New Roman" w:hAnsi="Times New Roman"/>
          <w:sz w:val="28"/>
          <w:szCs w:val="28"/>
        </w:rPr>
        <w:t>простым большинством голосов членов конкурсной комиссии.</w:t>
      </w:r>
    </w:p>
    <w:p w:rsidR="000F4E60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2709">
        <w:rPr>
          <w:rFonts w:ascii="Times New Roman" w:hAnsi="Times New Roman"/>
          <w:sz w:val="28"/>
          <w:szCs w:val="28"/>
        </w:rPr>
        <w:t>.9. Решение конкурсной комиссии об определении победител</w:t>
      </w:r>
      <w:r>
        <w:rPr>
          <w:rFonts w:ascii="Times New Roman" w:hAnsi="Times New Roman"/>
          <w:sz w:val="28"/>
          <w:szCs w:val="28"/>
        </w:rPr>
        <w:t>ей</w:t>
      </w:r>
      <w:r w:rsidRPr="00FD2709">
        <w:rPr>
          <w:rFonts w:ascii="Times New Roman" w:hAnsi="Times New Roman"/>
          <w:sz w:val="28"/>
          <w:szCs w:val="28"/>
        </w:rPr>
        <w:t xml:space="preserve"> Конкурса </w:t>
      </w:r>
      <w:r w:rsidRPr="00C07CDD">
        <w:rPr>
          <w:rFonts w:ascii="Times New Roman" w:hAnsi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/>
          <w:sz w:val="28"/>
          <w:szCs w:val="28"/>
        </w:rPr>
        <w:t>отражается в протоколе</w:t>
      </w:r>
      <w:r w:rsidRPr="00FD2709">
        <w:rPr>
          <w:rFonts w:ascii="Times New Roman" w:hAnsi="Times New Roman"/>
          <w:sz w:val="28"/>
          <w:szCs w:val="28"/>
        </w:rPr>
        <w:t xml:space="preserve"> заседания конкурсной комиссии, который подписывается всеми членами конкурсной комиссии, присутствовавшими на её заседании.</w:t>
      </w:r>
    </w:p>
    <w:p w:rsidR="000F4E60" w:rsidRPr="007E229F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E45436">
        <w:rPr>
          <w:rFonts w:ascii="Times New Roman" w:hAnsi="Times New Roman"/>
          <w:sz w:val="28"/>
          <w:szCs w:val="28"/>
        </w:rPr>
        <w:t xml:space="preserve"> На основании протокола заседания конкурсной комиссии </w:t>
      </w:r>
      <w:r>
        <w:rPr>
          <w:rFonts w:ascii="Times New Roman" w:hAnsi="Times New Roman"/>
          <w:sz w:val="28"/>
          <w:szCs w:val="28"/>
        </w:rPr>
        <w:t>Агентство</w:t>
      </w:r>
      <w:r w:rsidRPr="00E45436">
        <w:rPr>
          <w:rFonts w:ascii="Times New Roman" w:hAnsi="Times New Roman"/>
          <w:sz w:val="28"/>
          <w:szCs w:val="28"/>
        </w:rPr>
        <w:t xml:space="preserve"> издаёт распоряжение об определении победител</w:t>
      </w:r>
      <w:r>
        <w:rPr>
          <w:rFonts w:ascii="Times New Roman" w:hAnsi="Times New Roman"/>
          <w:sz w:val="28"/>
          <w:szCs w:val="28"/>
        </w:rPr>
        <w:t>ей</w:t>
      </w:r>
      <w:r w:rsidRPr="00E45436">
        <w:rPr>
          <w:rFonts w:ascii="Times New Roman" w:hAnsi="Times New Roman"/>
          <w:sz w:val="28"/>
          <w:szCs w:val="28"/>
        </w:rPr>
        <w:t xml:space="preserve"> Конкурса </w:t>
      </w:r>
      <w:r w:rsidRPr="004B1BA9">
        <w:rPr>
          <w:rFonts w:ascii="Times New Roman" w:hAnsi="Times New Roman"/>
          <w:sz w:val="28"/>
          <w:szCs w:val="28"/>
        </w:rPr>
        <w:t xml:space="preserve">в каждой номинации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5436">
        <w:rPr>
          <w:rFonts w:ascii="Times New Roman" w:hAnsi="Times New Roman"/>
          <w:sz w:val="28"/>
          <w:szCs w:val="28"/>
        </w:rPr>
        <w:t>о предоставлении победител</w:t>
      </w:r>
      <w:r>
        <w:rPr>
          <w:rFonts w:ascii="Times New Roman" w:hAnsi="Times New Roman"/>
          <w:sz w:val="28"/>
          <w:szCs w:val="28"/>
        </w:rPr>
        <w:t>ям</w:t>
      </w:r>
      <w:r w:rsidRPr="00E45436">
        <w:rPr>
          <w:rFonts w:ascii="Times New Roman" w:hAnsi="Times New Roman"/>
          <w:sz w:val="28"/>
          <w:szCs w:val="28"/>
        </w:rPr>
        <w:t xml:space="preserve"> Конкурса </w:t>
      </w:r>
      <w:r w:rsidRPr="007E229F">
        <w:rPr>
          <w:rFonts w:ascii="Times New Roman" w:hAnsi="Times New Roman"/>
          <w:sz w:val="28"/>
          <w:szCs w:val="28"/>
        </w:rPr>
        <w:t>грантов в форме субсидий из областного бюджета Ульяновской области</w:t>
      </w:r>
      <w:r w:rsidRPr="00E4543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45436">
        <w:rPr>
          <w:rFonts w:ascii="Times New Roman" w:hAnsi="Times New Roman"/>
          <w:sz w:val="28"/>
          <w:szCs w:val="28"/>
        </w:rPr>
        <w:t xml:space="preserve"> грант</w:t>
      </w:r>
      <w:r>
        <w:rPr>
          <w:rFonts w:ascii="Times New Roman" w:hAnsi="Times New Roman"/>
          <w:sz w:val="28"/>
          <w:szCs w:val="28"/>
        </w:rPr>
        <w:t>ы</w:t>
      </w:r>
      <w:r w:rsidRPr="00E45436">
        <w:rPr>
          <w:rFonts w:ascii="Times New Roman" w:hAnsi="Times New Roman"/>
          <w:sz w:val="28"/>
          <w:szCs w:val="28"/>
        </w:rPr>
        <w:t>)</w:t>
      </w:r>
      <w:r w:rsidRPr="00C34686">
        <w:rPr>
          <w:rFonts w:ascii="Times New Roman" w:hAnsi="Times New Roman"/>
          <w:sz w:val="28"/>
          <w:szCs w:val="28"/>
        </w:rPr>
        <w:t>.</w:t>
      </w:r>
    </w:p>
    <w:p w:rsidR="000F4E60" w:rsidRPr="00E45436" w:rsidRDefault="000F4E60" w:rsidP="000922B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Конкурсные материалы возвращаются участнику Конкурса                          в течение 30 календарных дней со дня получения от него требования о возврате конкурсных материалов. Участник Конкурса вправе направить требование                    о возврате конкурсных материалов в течение 3 месяцев с даты, указанной </w:t>
      </w:r>
      <w:r w:rsidR="000922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пункте 3.4 раздела 3 настоящего Положения.</w:t>
      </w:r>
    </w:p>
    <w:p w:rsidR="000F4E60" w:rsidRDefault="000F4E60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Pr="00E45436" w:rsidRDefault="000F4E60" w:rsidP="00074A5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45436">
        <w:rPr>
          <w:rFonts w:ascii="Times New Roman" w:hAnsi="Times New Roman"/>
          <w:sz w:val="28"/>
          <w:szCs w:val="28"/>
        </w:rPr>
        <w:t>. Порядок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</w:p>
    <w:p w:rsidR="000F4E60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7E229F">
        <w:rPr>
          <w:rFonts w:ascii="Times New Roman" w:hAnsi="Times New Roman"/>
          <w:sz w:val="28"/>
          <w:szCs w:val="28"/>
        </w:rPr>
        <w:t>Гранты предоставляются в пределах бюджетных ассигнований, предусмотренных в областном бюджете Ульяновской области на соответствующий финансовый год</w:t>
      </w:r>
      <w:r>
        <w:rPr>
          <w:rFonts w:ascii="Times New Roman" w:hAnsi="Times New Roman"/>
          <w:sz w:val="28"/>
          <w:szCs w:val="28"/>
        </w:rPr>
        <w:t>,</w:t>
      </w:r>
      <w:r w:rsidRPr="007E229F">
        <w:rPr>
          <w:rFonts w:ascii="Times New Roman" w:hAnsi="Times New Roman"/>
          <w:sz w:val="28"/>
          <w:szCs w:val="28"/>
        </w:rPr>
        <w:t xml:space="preserve"> и лимитов бюджетных обязательств на предоставление грантов, доведённых до </w:t>
      </w:r>
      <w:r>
        <w:rPr>
          <w:rFonts w:ascii="Times New Roman" w:hAnsi="Times New Roman"/>
          <w:sz w:val="28"/>
          <w:szCs w:val="28"/>
        </w:rPr>
        <w:t>Агентства</w:t>
      </w:r>
      <w:r w:rsidRPr="007E229F">
        <w:rPr>
          <w:rFonts w:ascii="Times New Roman" w:hAnsi="Times New Roman"/>
          <w:sz w:val="28"/>
          <w:szCs w:val="28"/>
        </w:rPr>
        <w:t xml:space="preserve"> как получателя средств областного бюджета Ульяновской области.</w:t>
      </w:r>
      <w:r>
        <w:rPr>
          <w:rFonts w:ascii="Times New Roman" w:hAnsi="Times New Roman"/>
          <w:sz w:val="28"/>
          <w:szCs w:val="28"/>
        </w:rPr>
        <w:t xml:space="preserve"> Суммарный размер предоставляемых грантов не может превышать 2000 тыс. рублей.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01ECB">
        <w:rPr>
          <w:rFonts w:ascii="Times New Roman" w:hAnsi="Times New Roman"/>
          <w:sz w:val="28"/>
          <w:szCs w:val="28"/>
        </w:rPr>
        <w:t xml:space="preserve">Гранты предоставляются в целях финансового обеспечения затрат </w:t>
      </w:r>
      <w:r>
        <w:rPr>
          <w:rFonts w:ascii="Times New Roman" w:hAnsi="Times New Roman"/>
          <w:sz w:val="28"/>
          <w:szCs w:val="28"/>
        </w:rPr>
        <w:t>победителей Конкурса, соответствующих условиям, предусмотренным пунктом</w:t>
      </w:r>
      <w:r w:rsidR="000F3748">
        <w:rPr>
          <w:rFonts w:ascii="Times New Roman" w:hAnsi="Times New Roman"/>
          <w:sz w:val="28"/>
          <w:szCs w:val="28"/>
        </w:rPr>
        <w:t xml:space="preserve"> 5.5 настоящего раздела (далее –</w:t>
      </w:r>
      <w:r w:rsidRPr="00F01ECB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и</w:t>
      </w:r>
      <w:r w:rsidRPr="00F01ECB">
        <w:rPr>
          <w:rFonts w:ascii="Times New Roman" w:hAnsi="Times New Roman"/>
          <w:sz w:val="28"/>
          <w:szCs w:val="28"/>
        </w:rPr>
        <w:t xml:space="preserve"> грантов</w:t>
      </w:r>
      <w:r>
        <w:rPr>
          <w:rFonts w:ascii="Times New Roman" w:hAnsi="Times New Roman"/>
          <w:sz w:val="28"/>
          <w:szCs w:val="28"/>
        </w:rPr>
        <w:t>),</w:t>
      </w:r>
      <w:r w:rsidRPr="00F01ECB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 xml:space="preserve">с оплатой товаров, работ, услуг, необходимых для осуществления архитектурно-художественного оформления </w:t>
      </w:r>
      <w:r w:rsidRPr="007E6FE1">
        <w:rPr>
          <w:rFonts w:ascii="Times New Roman" w:hAnsi="Times New Roman"/>
          <w:sz w:val="28"/>
          <w:szCs w:val="28"/>
        </w:rPr>
        <w:t>общественных пространств</w:t>
      </w:r>
      <w:r>
        <w:rPr>
          <w:rFonts w:ascii="Times New Roman" w:hAnsi="Times New Roman"/>
          <w:sz w:val="28"/>
          <w:szCs w:val="28"/>
        </w:rPr>
        <w:t xml:space="preserve"> на территории Ульяновской области </w:t>
      </w:r>
      <w:r w:rsidR="00AA6A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представленными участником Конкурса конкурсными материалами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</w:t>
      </w:r>
      <w:r w:rsidRPr="00F01ECB">
        <w:rPr>
          <w:rFonts w:ascii="Times New Roman" w:hAnsi="Times New Roman"/>
          <w:sz w:val="28"/>
          <w:szCs w:val="28"/>
        </w:rPr>
        <w:t xml:space="preserve"> Для получения гранта </w:t>
      </w:r>
      <w:r>
        <w:rPr>
          <w:rFonts w:ascii="Times New Roman" w:hAnsi="Times New Roman"/>
          <w:sz w:val="28"/>
          <w:szCs w:val="28"/>
        </w:rPr>
        <w:t>победители Конкурса</w:t>
      </w:r>
      <w:r w:rsidRPr="00F01ECB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1) справку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2) справку о соответствии требованиям</w:t>
      </w:r>
      <w:r>
        <w:rPr>
          <w:rFonts w:ascii="Times New Roman" w:hAnsi="Times New Roman"/>
          <w:sz w:val="28"/>
          <w:szCs w:val="28"/>
        </w:rPr>
        <w:t>, установленным подпунктами 2-</w:t>
      </w:r>
      <w:r w:rsidRPr="00F01ECB">
        <w:rPr>
          <w:rFonts w:ascii="Times New Roman" w:hAnsi="Times New Roman"/>
          <w:sz w:val="28"/>
          <w:szCs w:val="28"/>
        </w:rPr>
        <w:t xml:space="preserve">5 пункта </w:t>
      </w:r>
      <w:r>
        <w:rPr>
          <w:rFonts w:ascii="Times New Roman" w:hAnsi="Times New Roman"/>
          <w:sz w:val="28"/>
          <w:szCs w:val="28"/>
        </w:rPr>
        <w:t>5.5</w:t>
      </w:r>
      <w:r w:rsidRPr="00F01E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 (при этом указанная справка от имени получателя гранта – юридического лица подписывается единоличным исполнительным органом данного юридического лица)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F01ECB">
        <w:rPr>
          <w:rFonts w:ascii="Times New Roman" w:hAnsi="Times New Roman"/>
          <w:sz w:val="28"/>
          <w:szCs w:val="28"/>
        </w:rPr>
        <w:t xml:space="preserve"> Предоставление грантов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F01ECB">
        <w:rPr>
          <w:rFonts w:ascii="Times New Roman" w:hAnsi="Times New Roman"/>
          <w:sz w:val="28"/>
          <w:szCs w:val="28"/>
        </w:rPr>
        <w:t xml:space="preserve"> на основании соглашения о предоставлении гранта (далее </w:t>
      </w:r>
      <w:r>
        <w:rPr>
          <w:rFonts w:ascii="Times New Roman" w:hAnsi="Times New Roman"/>
          <w:sz w:val="28"/>
          <w:szCs w:val="28"/>
        </w:rPr>
        <w:t>–</w:t>
      </w:r>
      <w:r w:rsidRPr="00F01ECB">
        <w:rPr>
          <w:rFonts w:ascii="Times New Roman" w:hAnsi="Times New Roman"/>
          <w:sz w:val="28"/>
          <w:szCs w:val="28"/>
        </w:rPr>
        <w:t xml:space="preserve"> Соглашение), заключаемого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626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формой</w:t>
      </w:r>
      <w:r w:rsidRPr="00F01ECB">
        <w:rPr>
          <w:rFonts w:ascii="Times New Roman" w:hAnsi="Times New Roman"/>
          <w:sz w:val="28"/>
          <w:szCs w:val="28"/>
        </w:rPr>
        <w:t xml:space="preserve">, утверждённой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 xml:space="preserve">, между получателем гранта и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01ECB">
        <w:rPr>
          <w:rFonts w:ascii="Times New Roman" w:hAnsi="Times New Roman"/>
          <w:sz w:val="28"/>
          <w:szCs w:val="28"/>
        </w:rPr>
        <w:t>. Получатель гранта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1) у получателя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2) у получателя гранта должна отсутствовать просроченная задолженность по возврату в областной бюджет Ульяновской об</w:t>
      </w:r>
      <w:r w:rsidR="000F3748">
        <w:rPr>
          <w:rFonts w:ascii="Times New Roman" w:hAnsi="Times New Roman"/>
          <w:sz w:val="28"/>
          <w:szCs w:val="28"/>
        </w:rPr>
        <w:t>ласти субсидий, предоставленных</w:t>
      </w:r>
      <w:r w:rsidRPr="00F01ECB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0F4E60" w:rsidRPr="00F01ECB" w:rsidRDefault="000F4E60" w:rsidP="00A1057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3) </w:t>
      </w:r>
      <w:r w:rsidR="00A10573">
        <w:rPr>
          <w:rFonts w:ascii="Times New Roman" w:hAnsi="Times New Roman"/>
          <w:sz w:val="28"/>
          <w:szCs w:val="28"/>
        </w:rPr>
        <w:t>получатели</w:t>
      </w:r>
      <w:r w:rsidRPr="00F01ECB">
        <w:rPr>
          <w:rFonts w:ascii="Times New Roman" w:hAnsi="Times New Roman"/>
          <w:sz w:val="28"/>
          <w:szCs w:val="28"/>
        </w:rPr>
        <w:t xml:space="preserve"> гранта</w:t>
      </w:r>
      <w:r w:rsidR="00A10573">
        <w:rPr>
          <w:rFonts w:ascii="Times New Roman" w:hAnsi="Times New Roman"/>
          <w:sz w:val="28"/>
          <w:szCs w:val="28"/>
        </w:rPr>
        <w:t xml:space="preserve">– юридические лица не должны находиться </w:t>
      </w:r>
      <w:r w:rsidR="00A10573">
        <w:rPr>
          <w:rFonts w:ascii="Times New Roman" w:hAnsi="Times New Roman"/>
          <w:sz w:val="28"/>
          <w:szCs w:val="28"/>
        </w:rPr>
        <w:br/>
        <w:t xml:space="preserve">в процессе реорганизации, ликвидации, банкротства, а получатели гранта – индивидуальные предприниматели не должны прекратить деятельность </w:t>
      </w:r>
      <w:r w:rsidR="00A10573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предпринимателя;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lastRenderedPageBreak/>
        <w:t xml:space="preserve">4) получатель гранта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>
        <w:rPr>
          <w:rFonts w:ascii="Times New Roman" w:hAnsi="Times New Roman"/>
          <w:sz w:val="28"/>
          <w:szCs w:val="28"/>
        </w:rPr>
        <w:t>5.2</w:t>
      </w:r>
      <w:r w:rsidRPr="00F01E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F01ECB">
        <w:rPr>
          <w:rFonts w:ascii="Times New Roman" w:hAnsi="Times New Roman"/>
          <w:sz w:val="28"/>
          <w:szCs w:val="28"/>
        </w:rPr>
        <w:t>;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5) получателю гранта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гранта считается подвергнутым такому наказанию, не истёк.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01E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F01ECB">
        <w:rPr>
          <w:rFonts w:ascii="Times New Roman" w:hAnsi="Times New Roman"/>
          <w:sz w:val="28"/>
          <w:szCs w:val="28"/>
        </w:rPr>
        <w:t xml:space="preserve"> рабочих дней со дня поступления документов, указанных в пункте </w:t>
      </w:r>
      <w:r>
        <w:rPr>
          <w:rFonts w:ascii="Times New Roman" w:hAnsi="Times New Roman"/>
          <w:sz w:val="28"/>
          <w:szCs w:val="28"/>
        </w:rPr>
        <w:t>5.3</w:t>
      </w:r>
      <w:r w:rsidRPr="00F01E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F01ECB">
        <w:rPr>
          <w:rFonts w:ascii="Times New Roman" w:hAnsi="Times New Roman"/>
          <w:sz w:val="28"/>
          <w:szCs w:val="28"/>
        </w:rPr>
        <w:t xml:space="preserve">, осуществляет проверку соответствия получателя гранта требованиям, установленным пунктом </w:t>
      </w:r>
      <w:r>
        <w:rPr>
          <w:rFonts w:ascii="Times New Roman" w:hAnsi="Times New Roman"/>
          <w:sz w:val="28"/>
          <w:szCs w:val="28"/>
        </w:rPr>
        <w:t>5.5</w:t>
      </w:r>
      <w:r w:rsidRPr="00F01E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F01ECB">
        <w:rPr>
          <w:rFonts w:ascii="Times New Roman" w:hAnsi="Times New Roman"/>
          <w:sz w:val="28"/>
          <w:szCs w:val="28"/>
        </w:rPr>
        <w:t xml:space="preserve">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01EC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01ECB">
        <w:rPr>
          <w:rFonts w:ascii="Times New Roman" w:hAnsi="Times New Roman"/>
          <w:sz w:val="28"/>
          <w:szCs w:val="28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гранта и заключении Соглашения или об отказе в предоставлении гранта.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Основаниями для принятия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 xml:space="preserve"> решения об отказе в предоставлении гранта являются: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 xml:space="preserve">победителя Конкурса </w:t>
      </w:r>
      <w:r w:rsidRPr="00F01ECB">
        <w:rPr>
          <w:rFonts w:ascii="Times New Roman" w:hAnsi="Times New Roman"/>
          <w:sz w:val="28"/>
          <w:szCs w:val="28"/>
        </w:rPr>
        <w:t xml:space="preserve">требованиям, установленным пунктом </w:t>
      </w:r>
      <w:r>
        <w:rPr>
          <w:rFonts w:ascii="Times New Roman" w:hAnsi="Times New Roman"/>
          <w:sz w:val="28"/>
          <w:szCs w:val="28"/>
        </w:rPr>
        <w:t xml:space="preserve">5.5 </w:t>
      </w:r>
      <w:r w:rsidRPr="00F01EC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F01ECB">
        <w:rPr>
          <w:rFonts w:ascii="Times New Roman" w:hAnsi="Times New Roman"/>
          <w:sz w:val="28"/>
          <w:szCs w:val="28"/>
        </w:rPr>
        <w:t>;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представление </w:t>
      </w:r>
      <w:r w:rsidRPr="00206A9D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ем</w:t>
      </w:r>
      <w:r w:rsidRPr="00206A9D">
        <w:rPr>
          <w:rFonts w:ascii="Times New Roman" w:hAnsi="Times New Roman"/>
          <w:sz w:val="28"/>
          <w:szCs w:val="28"/>
        </w:rPr>
        <w:t xml:space="preserve"> Конкурса </w:t>
      </w:r>
      <w:r w:rsidRPr="00F01ECB">
        <w:rPr>
          <w:rFonts w:ascii="Times New Roman" w:hAnsi="Times New Roman"/>
          <w:sz w:val="28"/>
          <w:szCs w:val="28"/>
        </w:rPr>
        <w:t>документов, предусмотренных пунктом 5</w:t>
      </w:r>
      <w:r>
        <w:rPr>
          <w:rFonts w:ascii="Times New Roman" w:hAnsi="Times New Roman"/>
          <w:sz w:val="28"/>
          <w:szCs w:val="28"/>
        </w:rPr>
        <w:t>.3</w:t>
      </w:r>
      <w:r w:rsidRPr="00F01EC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F01ECB">
        <w:rPr>
          <w:rFonts w:ascii="Times New Roman" w:hAnsi="Times New Roman"/>
          <w:sz w:val="28"/>
          <w:szCs w:val="28"/>
        </w:rPr>
        <w:t>, не в полном объёме либо с нарушением предъявляемых к ним требований и (или) наличие в таких документах неполных и (или) недостов</w:t>
      </w:r>
      <w:r w:rsidR="004C13F7">
        <w:rPr>
          <w:rFonts w:ascii="Times New Roman" w:hAnsi="Times New Roman"/>
          <w:sz w:val="28"/>
          <w:szCs w:val="28"/>
        </w:rPr>
        <w:t>ерных сведений.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Не позднее 3 рабочих дней со дня принятия соответствующего решения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направляет </w:t>
      </w:r>
      <w:r w:rsidRPr="00603EBD">
        <w:rPr>
          <w:rFonts w:ascii="Times New Roman" w:hAnsi="Times New Roman"/>
          <w:sz w:val="28"/>
          <w:szCs w:val="28"/>
        </w:rPr>
        <w:t>победителя</w:t>
      </w:r>
      <w:r>
        <w:rPr>
          <w:rFonts w:ascii="Times New Roman" w:hAnsi="Times New Roman"/>
          <w:sz w:val="28"/>
          <w:szCs w:val="28"/>
        </w:rPr>
        <w:t>м</w:t>
      </w:r>
      <w:r w:rsidRPr="00603EBD">
        <w:rPr>
          <w:rFonts w:ascii="Times New Roman" w:hAnsi="Times New Roman"/>
          <w:sz w:val="28"/>
          <w:szCs w:val="28"/>
        </w:rPr>
        <w:t xml:space="preserve"> Конкурса </w:t>
      </w:r>
      <w:r w:rsidRPr="00F01ECB">
        <w:rPr>
          <w:rFonts w:ascii="Times New Roman" w:hAnsi="Times New Roman"/>
          <w:sz w:val="28"/>
          <w:szCs w:val="28"/>
        </w:rPr>
        <w:t xml:space="preserve">уведомление о принятом решении. При этом в случае принятия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 xml:space="preserve"> решения об отказе в предоставлении гранта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5.7.Агентство</w:t>
      </w:r>
      <w:r w:rsidRPr="00F01ECB">
        <w:rPr>
          <w:rFonts w:ascii="Times New Roman" w:hAnsi="Times New Roman"/>
          <w:sz w:val="28"/>
          <w:szCs w:val="28"/>
        </w:rPr>
        <w:t xml:space="preserve"> в течение 30 рабочих дней со дня принятия решения о 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F01ECB">
        <w:rPr>
          <w:rFonts w:ascii="Times New Roman" w:hAnsi="Times New Roman"/>
          <w:sz w:val="28"/>
          <w:szCs w:val="28"/>
        </w:rPr>
        <w:t xml:space="preserve"> и заключении </w:t>
      </w:r>
      <w:r>
        <w:rPr>
          <w:rFonts w:ascii="Times New Roman" w:hAnsi="Times New Roman"/>
          <w:sz w:val="28"/>
          <w:szCs w:val="28"/>
        </w:rPr>
        <w:t>Соглашения</w:t>
      </w:r>
      <w:r w:rsidRPr="00F01ECB">
        <w:rPr>
          <w:rFonts w:ascii="Times New Roman" w:hAnsi="Times New Roman"/>
          <w:sz w:val="28"/>
          <w:szCs w:val="28"/>
        </w:rPr>
        <w:t xml:space="preserve"> направляет получателям грантов для подписания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01ECB">
        <w:rPr>
          <w:rFonts w:ascii="Times New Roman" w:hAnsi="Times New Roman"/>
          <w:sz w:val="28"/>
          <w:szCs w:val="28"/>
        </w:rPr>
        <w:t xml:space="preserve"> два экземпляра Соглашения.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F01ECB">
        <w:rPr>
          <w:rFonts w:ascii="Times New Roman" w:hAnsi="Times New Roman"/>
          <w:sz w:val="28"/>
          <w:szCs w:val="28"/>
        </w:rPr>
        <w:t xml:space="preserve"> Соглашение должно содержать следующие сведения: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1) о размере гранта, целях, условиях и порядке его предоставления, в том числе сроках перечисления;</w:t>
      </w:r>
    </w:p>
    <w:p w:rsidR="000F4E60" w:rsidRPr="00F01ECB" w:rsidRDefault="000F4E60" w:rsidP="00D61C2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2) о порядке, форме и сроках представления отчётности об осуществлении затрат, источником финансового обеспечения которых является грант;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lastRenderedPageBreak/>
        <w:t>3) согласие получател</w:t>
      </w:r>
      <w:r>
        <w:rPr>
          <w:rFonts w:ascii="Times New Roman" w:hAnsi="Times New Roman"/>
          <w:sz w:val="28"/>
          <w:szCs w:val="28"/>
        </w:rPr>
        <w:t>я</w:t>
      </w:r>
      <w:r w:rsidRPr="00F01ECB">
        <w:rPr>
          <w:rFonts w:ascii="Times New Roman" w:hAnsi="Times New Roman"/>
          <w:sz w:val="28"/>
          <w:szCs w:val="28"/>
        </w:rPr>
        <w:t xml:space="preserve"> гранта и лиц, являющихся поставщиками (подрядчиками, исполнителями) по договорам (соглашениям), заключённым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гранта;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4) запрет на приобретение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грантов иных операций, определённых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F01ECB">
        <w:rPr>
          <w:rFonts w:ascii="Times New Roman" w:hAnsi="Times New Roman"/>
          <w:sz w:val="28"/>
          <w:szCs w:val="28"/>
        </w:rPr>
        <w:t>. В течение 10 рабочих дней со дня получения</w:t>
      </w:r>
      <w:r>
        <w:rPr>
          <w:rFonts w:ascii="Times New Roman" w:hAnsi="Times New Roman"/>
          <w:sz w:val="28"/>
          <w:szCs w:val="28"/>
        </w:rPr>
        <w:t xml:space="preserve"> двух экземпляров</w:t>
      </w:r>
      <w:r w:rsidRPr="00F01ECB">
        <w:rPr>
          <w:rFonts w:ascii="Times New Roman" w:hAnsi="Times New Roman"/>
          <w:sz w:val="28"/>
          <w:szCs w:val="28"/>
        </w:rPr>
        <w:t xml:space="preserve"> Соглашения получатель гранта подписывает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01EC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один экземпляр подписанного Соглашения </w:t>
      </w:r>
      <w:r w:rsidRPr="00F01ECB">
        <w:rPr>
          <w:rFonts w:ascii="Times New Roman" w:hAnsi="Times New Roman"/>
          <w:sz w:val="28"/>
          <w:szCs w:val="28"/>
        </w:rPr>
        <w:t xml:space="preserve">возвращает в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F01ECB">
        <w:rPr>
          <w:rFonts w:ascii="Times New Roman" w:hAnsi="Times New Roman"/>
          <w:sz w:val="28"/>
          <w:szCs w:val="28"/>
        </w:rPr>
        <w:t xml:space="preserve">. Перечисление гранта осуществляется </w:t>
      </w:r>
      <w:r>
        <w:rPr>
          <w:rFonts w:ascii="Times New Roman" w:hAnsi="Times New Roman"/>
          <w:sz w:val="28"/>
          <w:szCs w:val="28"/>
        </w:rPr>
        <w:t>Агентством</w:t>
      </w:r>
      <w:r w:rsidR="00F16DD7">
        <w:rPr>
          <w:rFonts w:ascii="Times New Roman" w:hAnsi="Times New Roman"/>
          <w:sz w:val="28"/>
          <w:szCs w:val="28"/>
        </w:rPr>
        <w:t xml:space="preserve"> с лицевого счё</w:t>
      </w:r>
      <w:r w:rsidRPr="00F01ECB">
        <w:rPr>
          <w:rFonts w:ascii="Times New Roman" w:hAnsi="Times New Roman"/>
          <w:sz w:val="28"/>
          <w:szCs w:val="28"/>
        </w:rPr>
        <w:t>та, открытого в Министерстве финансов Ульяновской области, на счёт получателя гранта в соответствии с Соглашением.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F01E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обеспечивает соблюдение получателями грантов условий, целей и порядка, установленных при предоставлении грантов.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Pr="00C34686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Pr="00C34686" w:rsidRDefault="000F4E60" w:rsidP="00F6627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C34686">
        <w:rPr>
          <w:rFonts w:ascii="Times New Roman" w:hAnsi="Times New Roman"/>
          <w:sz w:val="28"/>
          <w:szCs w:val="28"/>
        </w:rPr>
        <w:t>6. Порядок возврата грант</w:t>
      </w:r>
      <w:r>
        <w:rPr>
          <w:rFonts w:ascii="Times New Roman" w:hAnsi="Times New Roman"/>
          <w:sz w:val="28"/>
          <w:szCs w:val="28"/>
        </w:rPr>
        <w:t>ов</w:t>
      </w:r>
      <w:r w:rsidRPr="00C34686">
        <w:rPr>
          <w:rFonts w:ascii="Times New Roman" w:hAnsi="Times New Roman"/>
          <w:sz w:val="28"/>
          <w:szCs w:val="28"/>
        </w:rPr>
        <w:t xml:space="preserve"> в случае нарушения</w:t>
      </w:r>
    </w:p>
    <w:p w:rsidR="000F4E60" w:rsidRDefault="000F4E60" w:rsidP="00F6627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установленных при их</w:t>
      </w:r>
      <w:r w:rsidRPr="00C34686">
        <w:rPr>
          <w:rFonts w:ascii="Times New Roman" w:hAnsi="Times New Roman"/>
          <w:sz w:val="28"/>
          <w:szCs w:val="28"/>
        </w:rPr>
        <w:t xml:space="preserve"> предоставлении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F01ECB">
        <w:rPr>
          <w:rFonts w:ascii="Times New Roman" w:hAnsi="Times New Roman"/>
          <w:sz w:val="28"/>
          <w:szCs w:val="28"/>
        </w:rPr>
        <w:t xml:space="preserve">. В случае нарушения получателем гранта условий, установленных при предоставлении гранта, или установления факта представления ложных либо намеренно искажённых сведений, выявленных по результатам проведённых </w:t>
      </w:r>
      <w:r>
        <w:rPr>
          <w:rFonts w:ascii="Times New Roman" w:hAnsi="Times New Roman"/>
          <w:sz w:val="28"/>
          <w:szCs w:val="28"/>
        </w:rPr>
        <w:t>Агентством</w:t>
      </w:r>
      <w:r w:rsidRPr="00F01ECB">
        <w:rPr>
          <w:rFonts w:ascii="Times New Roman" w:hAnsi="Times New Roman"/>
          <w:sz w:val="28"/>
          <w:szCs w:val="28"/>
        </w:rPr>
        <w:t xml:space="preserve"> или уполномоченным органом государственного финансового контроля проверок,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обеспечивает возврат гранта в областной бюджет Ульяновской области путём направления получателю гранта в срок, </w:t>
      </w:r>
      <w:r w:rsidR="006944CE">
        <w:rPr>
          <w:rFonts w:ascii="Times New Roman" w:hAnsi="Times New Roman"/>
          <w:sz w:val="28"/>
          <w:szCs w:val="28"/>
        </w:rPr>
        <w:br/>
      </w:r>
      <w:r w:rsidRPr="00F01ECB">
        <w:rPr>
          <w:rFonts w:ascii="Times New Roman" w:hAnsi="Times New Roman"/>
          <w:sz w:val="28"/>
          <w:szCs w:val="28"/>
        </w:rPr>
        <w:t>не превышающий 30 календарных дней со дня установления нарушений, требования о необходимости возврата гранта в течение 10 календарных дней со дня получения указанного требования.</w:t>
      </w:r>
    </w:p>
    <w:p w:rsidR="000F4E60" w:rsidRPr="00F01ECB" w:rsidRDefault="000F4E60" w:rsidP="00F6627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>Грант (остаток гранта), не использованный в текущем финансовом году, подлежит возврату в областной бюджет Ульяновской области.</w:t>
      </w:r>
    </w:p>
    <w:p w:rsidR="000F4E60" w:rsidRPr="00F01ECB" w:rsidRDefault="000F4E60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 w:rsidRPr="00F01ECB">
        <w:rPr>
          <w:rFonts w:ascii="Times New Roman" w:hAnsi="Times New Roman"/>
          <w:sz w:val="28"/>
          <w:szCs w:val="28"/>
        </w:rPr>
        <w:t xml:space="preserve">. Возврат гранта (остатков гранта) осуществляется на лицевой счёт </w:t>
      </w:r>
      <w:r>
        <w:rPr>
          <w:rFonts w:ascii="Times New Roman" w:hAnsi="Times New Roman"/>
          <w:sz w:val="28"/>
          <w:szCs w:val="28"/>
        </w:rPr>
        <w:t>Агентства</w:t>
      </w:r>
      <w:r w:rsidRPr="00F01ECB">
        <w:rPr>
          <w:rFonts w:ascii="Times New Roman" w:hAnsi="Times New Roman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0F4E60" w:rsidRDefault="000F4E60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CB">
        <w:rPr>
          <w:rFonts w:ascii="Times New Roman" w:hAnsi="Times New Roman"/>
          <w:sz w:val="28"/>
          <w:szCs w:val="28"/>
        </w:rPr>
        <w:t xml:space="preserve">В случае отказа или уклонения получателя гранта от добровольного возврата гранта (остатков гранта) в областной бюджет Ульяновской области </w:t>
      </w:r>
      <w:r>
        <w:rPr>
          <w:rFonts w:ascii="Times New Roman" w:hAnsi="Times New Roman"/>
          <w:sz w:val="28"/>
          <w:szCs w:val="28"/>
        </w:rPr>
        <w:t>Агентство</w:t>
      </w:r>
      <w:r w:rsidRPr="00F01ECB">
        <w:rPr>
          <w:rFonts w:ascii="Times New Roman" w:hAnsi="Times New Roman"/>
          <w:sz w:val="28"/>
          <w:szCs w:val="28"/>
        </w:rPr>
        <w:t xml:space="preserve"> принимает предусмотренные законодательством </w:t>
      </w:r>
      <w:r w:rsidR="00EE56D6">
        <w:rPr>
          <w:rFonts w:ascii="Times New Roman" w:hAnsi="Times New Roman"/>
          <w:sz w:val="28"/>
          <w:szCs w:val="28"/>
        </w:rPr>
        <w:t>Российской Федерации меры по</w:t>
      </w:r>
      <w:r w:rsidRPr="00F01ECB">
        <w:rPr>
          <w:rFonts w:ascii="Times New Roman" w:hAnsi="Times New Roman"/>
          <w:sz w:val="28"/>
          <w:szCs w:val="28"/>
        </w:rPr>
        <w:t xml:space="preserve"> принудительному взысканию</w:t>
      </w:r>
      <w:r w:rsidR="00EE56D6">
        <w:rPr>
          <w:rFonts w:ascii="Times New Roman" w:hAnsi="Times New Roman"/>
          <w:sz w:val="28"/>
          <w:szCs w:val="28"/>
        </w:rPr>
        <w:t xml:space="preserve"> гранта (остатков гранта)</w:t>
      </w:r>
      <w:r w:rsidRPr="00F01ECB">
        <w:rPr>
          <w:rFonts w:ascii="Times New Roman" w:hAnsi="Times New Roman"/>
          <w:sz w:val="28"/>
          <w:szCs w:val="28"/>
        </w:rPr>
        <w:t>.</w:t>
      </w:r>
    </w:p>
    <w:p w:rsidR="000F4E60" w:rsidRDefault="000F4E60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734" w:rsidRPr="00E45436" w:rsidRDefault="00B91734" w:rsidP="000F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B91734" w:rsidP="000F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7F2D2C" w:rsidRDefault="007F2D2C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  <w:sectPr w:rsidR="007F2D2C" w:rsidSect="00B97430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4E60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F4E60" w:rsidRPr="00201607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F4E60" w:rsidRPr="00201607" w:rsidRDefault="000F4E60" w:rsidP="000F4E60">
      <w:pPr>
        <w:pStyle w:val="a3"/>
        <w:ind w:left="7230"/>
        <w:jc w:val="center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t>к Положению</w:t>
      </w:r>
    </w:p>
    <w:p w:rsidR="000F4E60" w:rsidRPr="00201607" w:rsidRDefault="000F4E60" w:rsidP="006559A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59A5" w:rsidRDefault="006559A5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E60" w:rsidRPr="009E6664" w:rsidRDefault="000F4E60" w:rsidP="000F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664">
        <w:rPr>
          <w:rFonts w:ascii="Times New Roman" w:hAnsi="Times New Roman"/>
          <w:b/>
          <w:sz w:val="28"/>
          <w:szCs w:val="28"/>
        </w:rPr>
        <w:t>ЗАЯВКА</w:t>
      </w:r>
    </w:p>
    <w:p w:rsidR="000F4E60" w:rsidRPr="009E6664" w:rsidRDefault="000F4E60" w:rsidP="000F4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664">
        <w:rPr>
          <w:rFonts w:ascii="Times New Roman" w:hAnsi="Times New Roman"/>
          <w:b/>
          <w:sz w:val="28"/>
          <w:szCs w:val="28"/>
        </w:rPr>
        <w:t>на участие в областном конкурсе «Архитектурно-художественное оформление общественных пространств «Территория искусств»</w:t>
      </w:r>
    </w:p>
    <w:p w:rsidR="000F4E60" w:rsidRPr="009E6664" w:rsidRDefault="000F4E60" w:rsidP="000F4E6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t>Прошу зарегистрировать в качестве участника областного конкурса «</w:t>
      </w:r>
      <w:r w:rsidRPr="000F76F8">
        <w:rPr>
          <w:rFonts w:ascii="Times New Roman" w:hAnsi="Times New Roman"/>
          <w:sz w:val="28"/>
          <w:szCs w:val="28"/>
        </w:rPr>
        <w:t>Архитектурно-художественное оформление общественных пространств «Территория искусств</w:t>
      </w:r>
      <w:r w:rsidRPr="00201607">
        <w:rPr>
          <w:rFonts w:ascii="Times New Roman" w:hAnsi="Times New Roman"/>
          <w:sz w:val="28"/>
          <w:szCs w:val="28"/>
        </w:rPr>
        <w:t>».</w:t>
      </w:r>
    </w:p>
    <w:p w:rsidR="000F4E60" w:rsidRPr="00201607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Pr="00201607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t xml:space="preserve">1. Наименование </w:t>
      </w:r>
      <w:r w:rsidR="008C54D4">
        <w:rPr>
          <w:rFonts w:ascii="Times New Roman" w:hAnsi="Times New Roman"/>
          <w:sz w:val="28"/>
          <w:szCs w:val="28"/>
        </w:rPr>
        <w:t>участника к</w:t>
      </w:r>
      <w:r>
        <w:rPr>
          <w:rFonts w:ascii="Times New Roman" w:hAnsi="Times New Roman"/>
          <w:sz w:val="28"/>
          <w:szCs w:val="28"/>
        </w:rPr>
        <w:t>онкурса (для юридического лица), фамилия, имя и отчество (последнее – при наличии) (для физического лица):</w:t>
      </w:r>
      <w:r w:rsidRPr="0020160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201607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201607">
        <w:rPr>
          <w:rFonts w:ascii="Times New Roman" w:hAnsi="Times New Roman"/>
          <w:sz w:val="28"/>
          <w:szCs w:val="28"/>
        </w:rPr>
        <w:t>___________.</w:t>
      </w:r>
    </w:p>
    <w:p w:rsidR="000F4E60" w:rsidRPr="00201607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Почтовый а</w:t>
      </w:r>
      <w:r w:rsidRPr="00201607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______________________________________________.</w:t>
      </w:r>
    </w:p>
    <w:p w:rsidR="000F4E60" w:rsidRPr="00201607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1607">
        <w:rPr>
          <w:rFonts w:ascii="Times New Roman" w:hAnsi="Times New Roman"/>
          <w:sz w:val="28"/>
          <w:szCs w:val="28"/>
        </w:rPr>
        <w:t>3. ОГРН, ИНН заявителя (для юридических лиц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201607">
        <w:rPr>
          <w:rFonts w:ascii="Times New Roman" w:hAnsi="Times New Roman"/>
          <w:sz w:val="28"/>
          <w:szCs w:val="28"/>
        </w:rPr>
        <w:t>) 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016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____.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Номер телефона (факса) с указанием кода населённого пункта__</w:t>
      </w:r>
      <w:r w:rsidRPr="00201607">
        <w:rPr>
          <w:rFonts w:ascii="Times New Roman" w:hAnsi="Times New Roman"/>
          <w:sz w:val="28"/>
          <w:szCs w:val="28"/>
        </w:rPr>
        <w:t>______</w:t>
      </w:r>
    </w:p>
    <w:p w:rsidR="000F4E60" w:rsidRPr="00201607" w:rsidRDefault="000F4E60" w:rsidP="000F4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F4E60" w:rsidRPr="00201607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Адрес электронной почты_____</w:t>
      </w:r>
      <w:r w:rsidRPr="0020160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_____________</w:t>
      </w:r>
    </w:p>
    <w:p w:rsidR="000F4E60" w:rsidRPr="009E6664" w:rsidRDefault="000F4E60" w:rsidP="008776A4">
      <w:pPr>
        <w:pStyle w:val="a3"/>
        <w:tabs>
          <w:tab w:val="center" w:pos="7088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45D2A">
        <w:rPr>
          <w:rFonts w:ascii="Times New Roman" w:hAnsi="Times New Roman"/>
          <w:sz w:val="20"/>
          <w:szCs w:val="20"/>
        </w:rPr>
        <w:t>Ф.И.О. участника к</w:t>
      </w:r>
      <w:r w:rsidRPr="009E6664">
        <w:rPr>
          <w:rFonts w:ascii="Times New Roman" w:hAnsi="Times New Roman"/>
          <w:sz w:val="20"/>
          <w:szCs w:val="20"/>
        </w:rPr>
        <w:t>онкурса</w:t>
      </w:r>
      <w:r>
        <w:rPr>
          <w:rFonts w:ascii="Times New Roman" w:hAnsi="Times New Roman"/>
          <w:sz w:val="20"/>
          <w:szCs w:val="20"/>
        </w:rPr>
        <w:t>)   (подпись)</w:t>
      </w:r>
    </w:p>
    <w:p w:rsidR="000F4E60" w:rsidRPr="009E6664" w:rsidRDefault="000F4E60" w:rsidP="000F4E6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F4E60" w:rsidRPr="009E6664" w:rsidRDefault="000F4E60" w:rsidP="000F4E6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9E6664">
        <w:rPr>
          <w:rFonts w:ascii="Times New Roman" w:hAnsi="Times New Roman"/>
          <w:sz w:val="20"/>
          <w:szCs w:val="20"/>
        </w:rPr>
        <w:t>дата</w:t>
      </w:r>
    </w:p>
    <w:p w:rsidR="000F4E60" w:rsidRDefault="000F4E60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82E" w:rsidRPr="00986154" w:rsidRDefault="0057582E" w:rsidP="000F4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043" w:rsidRDefault="0057582E" w:rsidP="008776A4">
      <w:pPr>
        <w:pStyle w:val="a3"/>
        <w:spacing w:line="245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061043" w:rsidSect="00B97430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61" w:rsidRDefault="00D26B61" w:rsidP="006F05C0">
      <w:pPr>
        <w:spacing w:after="0" w:line="240" w:lineRule="auto"/>
      </w:pPr>
      <w:r>
        <w:separator/>
      </w:r>
    </w:p>
  </w:endnote>
  <w:endnote w:type="continuationSeparator" w:id="1">
    <w:p w:rsidR="00D26B61" w:rsidRDefault="00D26B61" w:rsidP="006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C0" w:rsidRPr="006F05C0" w:rsidRDefault="006F05C0" w:rsidP="006F05C0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2C" w:rsidRPr="007F2D2C" w:rsidRDefault="007F2D2C" w:rsidP="007F2D2C">
    <w:pPr>
      <w:pStyle w:val="a6"/>
      <w:jc w:val="right"/>
      <w:rPr>
        <w:rFonts w:ascii="Times New Roman" w:hAnsi="Times New Roman"/>
        <w:sz w:val="16"/>
        <w:szCs w:val="16"/>
      </w:rPr>
    </w:pPr>
    <w:r w:rsidRPr="007F2D2C">
      <w:rPr>
        <w:rFonts w:ascii="Times New Roman" w:hAnsi="Times New Roman"/>
        <w:sz w:val="16"/>
        <w:szCs w:val="16"/>
      </w:rPr>
      <w:t>1408ан4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61" w:rsidRDefault="00D26B61" w:rsidP="006F05C0">
      <w:pPr>
        <w:spacing w:after="0" w:line="240" w:lineRule="auto"/>
      </w:pPr>
      <w:r>
        <w:separator/>
      </w:r>
    </w:p>
  </w:footnote>
  <w:footnote w:type="continuationSeparator" w:id="1">
    <w:p w:rsidR="00D26B61" w:rsidRDefault="00D26B61" w:rsidP="006F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C" w:rsidRPr="00B97430" w:rsidRDefault="00DF6A97" w:rsidP="00B97430">
    <w:pPr>
      <w:pStyle w:val="a4"/>
      <w:jc w:val="center"/>
    </w:pPr>
    <w:r w:rsidRPr="00B97430">
      <w:rPr>
        <w:rFonts w:ascii="Times New Roman" w:hAnsi="Times New Roman"/>
        <w:sz w:val="28"/>
        <w:szCs w:val="28"/>
      </w:rPr>
      <w:fldChar w:fldCharType="begin"/>
    </w:r>
    <w:r w:rsidR="00B97430" w:rsidRPr="00B97430">
      <w:rPr>
        <w:rFonts w:ascii="Times New Roman" w:hAnsi="Times New Roman"/>
        <w:sz w:val="28"/>
        <w:szCs w:val="28"/>
      </w:rPr>
      <w:instrText>PAGE   \* MERGEFORMAT</w:instrText>
    </w:r>
    <w:r w:rsidRPr="00B97430">
      <w:rPr>
        <w:rFonts w:ascii="Times New Roman" w:hAnsi="Times New Roman"/>
        <w:sz w:val="28"/>
        <w:szCs w:val="28"/>
      </w:rPr>
      <w:fldChar w:fldCharType="separate"/>
    </w:r>
    <w:r w:rsidR="00940CE6">
      <w:rPr>
        <w:rFonts w:ascii="Times New Roman" w:hAnsi="Times New Roman"/>
        <w:noProof/>
        <w:sz w:val="28"/>
        <w:szCs w:val="28"/>
      </w:rPr>
      <w:t>2</w:t>
    </w:r>
    <w:r w:rsidRPr="00B9743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408C"/>
    <w:rsid w:val="00061043"/>
    <w:rsid w:val="00074A5D"/>
    <w:rsid w:val="000922B4"/>
    <w:rsid w:val="000A3DD1"/>
    <w:rsid w:val="000C1D40"/>
    <w:rsid w:val="000F3748"/>
    <w:rsid w:val="000F4E60"/>
    <w:rsid w:val="00111C87"/>
    <w:rsid w:val="00145D2A"/>
    <w:rsid w:val="0018408C"/>
    <w:rsid w:val="001D336C"/>
    <w:rsid w:val="002031BD"/>
    <w:rsid w:val="003050B6"/>
    <w:rsid w:val="00312CF0"/>
    <w:rsid w:val="00367710"/>
    <w:rsid w:val="004A1459"/>
    <w:rsid w:val="004C13F7"/>
    <w:rsid w:val="0052559D"/>
    <w:rsid w:val="005724A8"/>
    <w:rsid w:val="0057582E"/>
    <w:rsid w:val="005A3230"/>
    <w:rsid w:val="005D1F3C"/>
    <w:rsid w:val="0060773F"/>
    <w:rsid w:val="006559A5"/>
    <w:rsid w:val="006944CE"/>
    <w:rsid w:val="006F05C0"/>
    <w:rsid w:val="00700770"/>
    <w:rsid w:val="00721A12"/>
    <w:rsid w:val="007462B6"/>
    <w:rsid w:val="00762699"/>
    <w:rsid w:val="007944B7"/>
    <w:rsid w:val="007D0850"/>
    <w:rsid w:val="007F2D2C"/>
    <w:rsid w:val="00844C6E"/>
    <w:rsid w:val="008769A9"/>
    <w:rsid w:val="008776A4"/>
    <w:rsid w:val="008C54D4"/>
    <w:rsid w:val="009076A5"/>
    <w:rsid w:val="00936779"/>
    <w:rsid w:val="00940CE6"/>
    <w:rsid w:val="00A10573"/>
    <w:rsid w:val="00AA6A07"/>
    <w:rsid w:val="00B5585B"/>
    <w:rsid w:val="00B91734"/>
    <w:rsid w:val="00B97430"/>
    <w:rsid w:val="00BB43AC"/>
    <w:rsid w:val="00BD41FC"/>
    <w:rsid w:val="00BE1A76"/>
    <w:rsid w:val="00C354C6"/>
    <w:rsid w:val="00C41E8A"/>
    <w:rsid w:val="00C616E4"/>
    <w:rsid w:val="00CC6A5C"/>
    <w:rsid w:val="00D01F14"/>
    <w:rsid w:val="00D26B61"/>
    <w:rsid w:val="00D61C2E"/>
    <w:rsid w:val="00DD53AC"/>
    <w:rsid w:val="00DF6A97"/>
    <w:rsid w:val="00E44A4E"/>
    <w:rsid w:val="00E81EED"/>
    <w:rsid w:val="00EA69B1"/>
    <w:rsid w:val="00EE56D6"/>
    <w:rsid w:val="00EF7C1D"/>
    <w:rsid w:val="00F16BAC"/>
    <w:rsid w:val="00F16DD7"/>
    <w:rsid w:val="00F33450"/>
    <w:rsid w:val="00F6627B"/>
    <w:rsid w:val="00F8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F1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5C0"/>
  </w:style>
  <w:style w:type="paragraph" w:styleId="a6">
    <w:name w:val="footer"/>
    <w:basedOn w:val="a"/>
    <w:link w:val="a7"/>
    <w:uiPriority w:val="99"/>
    <w:unhideWhenUsed/>
    <w:rsid w:val="006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&#1085;&#1080;&#1082;\&#1069;&#1083;&#1077;&#1082;&#1090;&#1088;&#1086;&#1085;&#1085;&#1072;&#1103;%20&#1087;&#1086;&#1095;&#1090;&#1072;%20&#1085;&#1072;%20&#1086;&#1090;&#1087;&#1088;&#1072;&#1074;&#1082;&#1091;\&#1053;&#1072;%20&#1089;&#1072;&#1081;&#1090;\&#1040;&#1074;&#1075;&#1091;&#1089;&#1090;\&#1055;&#1086;&#1089;&#1090;&#1072;&#1085;&#1086;&#1074;&#1083;&#1077;&#1085;&#1080;&#1077;%20&#1055;&#1088;&#1072;&#1074;&#1080;&#1090;&#1077;&#1083;&#1100;&#1089;&#1090;&#1074;&#1072;%20&#1086;&#1090;%2028.08.2018%20&#8470;%20396-&#1055;_1408&#1072;&#1085;4\&#1055;&#1086;&#1089;&#1090;&#1072;&#1085;&#1086;&#1074;&#1083;&#1077;&#1085;&#1080;&#1077;%20&#1055;&#1088;&#1072;&#1074;&#1080;&#1090;&#1077;&#1083;&#1100;&#1089;&#1090;&#1074;&#1072;%20&#1086;&#1090;%2028.08.2018%20&#8470;%20369-&#1055;_1408&#1072;&#108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0E5B-75E9-4F6B-BB18-F9E0016F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от 28.08.2018 № 369-П_1408ан4</Template>
  <TotalTime>2</TotalTime>
  <Pages>10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Марина Валентиновна</dc:creator>
  <cp:lastModifiedBy>Olga Brenduk</cp:lastModifiedBy>
  <cp:revision>2</cp:revision>
  <cp:lastPrinted>2018-08-20T10:08:00Z</cp:lastPrinted>
  <dcterms:created xsi:type="dcterms:W3CDTF">2018-08-29T17:06:00Z</dcterms:created>
  <dcterms:modified xsi:type="dcterms:W3CDTF">2018-08-29T17:06:00Z</dcterms:modified>
</cp:coreProperties>
</file>