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85" w:rsidRPr="00FB7985" w:rsidRDefault="00FB7985" w:rsidP="00FB7985">
      <w:pPr>
        <w:jc w:val="center"/>
        <w:rPr>
          <w:b/>
          <w:sz w:val="32"/>
          <w:szCs w:val="32"/>
        </w:rPr>
      </w:pPr>
      <w:r w:rsidRPr="00FB7985">
        <w:rPr>
          <w:b/>
          <w:sz w:val="32"/>
          <w:szCs w:val="32"/>
        </w:rPr>
        <w:t>ЗАКОН</w:t>
      </w:r>
    </w:p>
    <w:p w:rsidR="00FB7985" w:rsidRPr="00FB7985" w:rsidRDefault="00FB7985" w:rsidP="00FB7985">
      <w:pPr>
        <w:jc w:val="center"/>
        <w:rPr>
          <w:b/>
          <w:sz w:val="32"/>
          <w:szCs w:val="32"/>
        </w:rPr>
      </w:pPr>
      <w:r w:rsidRPr="00FB7985">
        <w:rPr>
          <w:b/>
          <w:sz w:val="32"/>
          <w:szCs w:val="32"/>
        </w:rPr>
        <w:t>УЛЬЯНОВСКОЙ ОБЛАСТИ</w:t>
      </w:r>
    </w:p>
    <w:p w:rsidR="005F7108" w:rsidRDefault="005F7108" w:rsidP="006B60B4">
      <w:pPr>
        <w:pStyle w:val="a4"/>
        <w:rPr>
          <w:szCs w:val="28"/>
        </w:rPr>
      </w:pPr>
      <w:bookmarkStart w:id="0" w:name="_GoBack"/>
      <w:bookmarkEnd w:id="0"/>
    </w:p>
    <w:p w:rsidR="005F7108" w:rsidRDefault="005F7108" w:rsidP="00EF2246">
      <w:pPr>
        <w:pStyle w:val="a4"/>
        <w:rPr>
          <w:szCs w:val="28"/>
        </w:rPr>
      </w:pPr>
    </w:p>
    <w:p w:rsidR="005F7108" w:rsidRDefault="005F7108" w:rsidP="00EF2246">
      <w:pPr>
        <w:pStyle w:val="a4"/>
        <w:rPr>
          <w:szCs w:val="28"/>
        </w:rPr>
      </w:pPr>
    </w:p>
    <w:p w:rsidR="005F7108" w:rsidRPr="00EF2246" w:rsidRDefault="005F7108" w:rsidP="00EF2246">
      <w:pPr>
        <w:pStyle w:val="a4"/>
        <w:rPr>
          <w:sz w:val="14"/>
          <w:szCs w:val="28"/>
        </w:rPr>
      </w:pPr>
    </w:p>
    <w:p w:rsidR="005F7108" w:rsidRDefault="005F7108" w:rsidP="006B60B4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отдельные законодательные акты </w:t>
      </w:r>
    </w:p>
    <w:p w:rsidR="005F7108" w:rsidRDefault="005F7108" w:rsidP="006B60B4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Ульяновской области</w:t>
      </w:r>
    </w:p>
    <w:p w:rsidR="005F7108" w:rsidRDefault="005F7108" w:rsidP="006B60B4">
      <w:pPr>
        <w:pStyle w:val="a4"/>
        <w:jc w:val="center"/>
        <w:rPr>
          <w:bCs/>
          <w:szCs w:val="28"/>
        </w:rPr>
      </w:pPr>
    </w:p>
    <w:p w:rsidR="005F7108" w:rsidRDefault="005F7108" w:rsidP="006B60B4">
      <w:pPr>
        <w:pStyle w:val="a4"/>
        <w:jc w:val="center"/>
        <w:rPr>
          <w:bCs/>
          <w:szCs w:val="28"/>
        </w:rPr>
      </w:pPr>
    </w:p>
    <w:p w:rsidR="005F7108" w:rsidRDefault="005F7108" w:rsidP="006B60B4">
      <w:pPr>
        <w:pStyle w:val="a4"/>
        <w:jc w:val="center"/>
        <w:rPr>
          <w:bCs/>
          <w:szCs w:val="28"/>
        </w:rPr>
      </w:pPr>
    </w:p>
    <w:p w:rsidR="005F7108" w:rsidRDefault="005F7108" w:rsidP="006B60B4">
      <w:pPr>
        <w:pStyle w:val="a4"/>
        <w:jc w:val="center"/>
        <w:rPr>
          <w:bCs/>
          <w:szCs w:val="28"/>
        </w:rPr>
      </w:pPr>
    </w:p>
    <w:p w:rsidR="005F7108" w:rsidRDefault="005F7108" w:rsidP="006B60B4">
      <w:pPr>
        <w:tabs>
          <w:tab w:val="left" w:pos="720"/>
        </w:tabs>
        <w:jc w:val="center"/>
        <w:rPr>
          <w:i/>
          <w:sz w:val="26"/>
          <w:szCs w:val="26"/>
        </w:rPr>
      </w:pPr>
    </w:p>
    <w:p w:rsidR="005F7108" w:rsidRDefault="005F7108" w:rsidP="006B60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5F7108" w:rsidRPr="00C30F0F" w:rsidRDefault="005F7108" w:rsidP="006B60B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F7108" w:rsidRPr="00C30F0F" w:rsidRDefault="005F7108" w:rsidP="006B60B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F7108" w:rsidRDefault="005F7108" w:rsidP="006B60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 Закон  Ульяновской области  от  4 июля  2011  года  № 108-ЗО </w:t>
      </w:r>
      <w:r>
        <w:rPr>
          <w:sz w:val="28"/>
          <w:szCs w:val="28"/>
        </w:rPr>
        <w:br/>
        <w:t>«</w:t>
      </w:r>
      <w:r>
        <w:rPr>
          <w:bCs/>
          <w:sz w:val="28"/>
          <w:szCs w:val="28"/>
        </w:rPr>
        <w:t>О мировых судьях Ульяновской области и признании утратившими силу отдельных законодательных актов Ульяновской области</w:t>
      </w:r>
      <w:r>
        <w:rPr>
          <w:sz w:val="28"/>
          <w:szCs w:val="28"/>
        </w:rPr>
        <w:t>» 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08.07.2011 № 74; от 07.10.2011 № 113; от 02.11.2012 № 121; </w:t>
      </w:r>
      <w:r>
        <w:rPr>
          <w:sz w:val="28"/>
          <w:szCs w:val="28"/>
        </w:rPr>
        <w:br/>
        <w:t>от 19.08.2013 № 97; от 11.11.2013 № 144; от 10.11.2014 № 163-164) следующие изменения:</w:t>
      </w:r>
    </w:p>
    <w:p w:rsidR="005F7108" w:rsidRDefault="005F7108" w:rsidP="00C30F0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первое предложение части 3 статьи 8 дополнить словами «и оплату труда работников аппарата мировых судей»;</w:t>
      </w:r>
    </w:p>
    <w:p w:rsidR="005F7108" w:rsidRDefault="005F7108" w:rsidP="00C30F0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статью 10 изложить в следующей редакции:</w:t>
      </w:r>
    </w:p>
    <w:p w:rsidR="005F7108" w:rsidRDefault="005F7108" w:rsidP="00C30F0F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F37AD5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Статья 10. </w:t>
      </w:r>
      <w:r w:rsidRPr="00F37AD5">
        <w:rPr>
          <w:sz w:val="28"/>
          <w:szCs w:val="28"/>
        </w:rPr>
        <w:t>Организационное обеспечение деятельности мировых судей</w:t>
      </w:r>
      <w:r>
        <w:rPr>
          <w:b w:val="0"/>
          <w:sz w:val="28"/>
          <w:szCs w:val="28"/>
        </w:rPr>
        <w:t xml:space="preserve"> </w:t>
      </w:r>
    </w:p>
    <w:p w:rsidR="005F7108" w:rsidRDefault="005F7108" w:rsidP="006B60B4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5F7108" w:rsidRDefault="005F7108" w:rsidP="006B60B4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5F7108" w:rsidRDefault="005F7108" w:rsidP="00EF2246">
      <w:pPr>
        <w:pStyle w:val="ConsPlusTitle"/>
        <w:spacing w:line="360" w:lineRule="auto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Организационное обеспечение деятельности мировых судей осуществляется уполномоченным органом исполнительной власти с учётом статьи 10 Федерального закона «О мировых судьях в Российской Федерации», настоящего Закона и Положения об уполномоченном органе исполнительной власти, утверждённого Правительством Ульяновской области.  </w:t>
      </w:r>
    </w:p>
    <w:p w:rsidR="005F7108" w:rsidRDefault="005F7108" w:rsidP="00EF2246">
      <w:pPr>
        <w:pStyle w:val="ConsPlusTitle"/>
        <w:spacing w:line="360" w:lineRule="auto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>
        <w:rPr>
          <w:b w:val="0"/>
          <w:sz w:val="28"/>
          <w:szCs w:val="28"/>
        </w:rPr>
        <w:t xml:space="preserve">Финансовое обеспечение деятельности мировых судей (за исключением обеспечения ежемесячного денежного вознаграждения, ежеквартального денежного поощрения мировых судей, других выплат, осуществляемых за счёт средств фонда оплаты труда, социальных выплат, предусмотренных для судей </w:t>
      </w:r>
      <w:r>
        <w:rPr>
          <w:b w:val="0"/>
          <w:sz w:val="28"/>
          <w:szCs w:val="28"/>
        </w:rPr>
        <w:lastRenderedPageBreak/>
        <w:t xml:space="preserve">федеральными законами, а также обеспечения нуждающихся в улучшении жилищных условий мировых судей жилыми помещениями, которые осуществляются через органы Судебного департамента при Верховном </w:t>
      </w:r>
      <w:r>
        <w:rPr>
          <w:b w:val="0"/>
          <w:sz w:val="28"/>
          <w:szCs w:val="28"/>
        </w:rPr>
        <w:br/>
        <w:t xml:space="preserve">Суде Российской Федерации) осуществляется через </w:t>
      </w:r>
      <w:r w:rsidRPr="001007C4">
        <w:rPr>
          <w:b w:val="0"/>
          <w:sz w:val="28"/>
          <w:szCs w:val="28"/>
        </w:rPr>
        <w:t>уполномоченн</w:t>
      </w:r>
      <w:r>
        <w:rPr>
          <w:b w:val="0"/>
          <w:sz w:val="28"/>
          <w:szCs w:val="28"/>
        </w:rPr>
        <w:t>ый орган исполнительной</w:t>
      </w:r>
      <w:proofErr w:type="gramEnd"/>
      <w:r>
        <w:rPr>
          <w:b w:val="0"/>
          <w:sz w:val="28"/>
          <w:szCs w:val="28"/>
        </w:rPr>
        <w:t xml:space="preserve"> власти в пределах бюджетных ассигнований, предусматриваемых в областном бюджете Ульяновской области на материально-техническое обеспечение деятельности мировых судей и оплату труда  работников аппарата мировых судей в порядке, установленном бюджетным законодательством.</w:t>
      </w:r>
    </w:p>
    <w:p w:rsidR="005F7108" w:rsidRDefault="005F7108" w:rsidP="00D53F10">
      <w:pPr>
        <w:pStyle w:val="ConsPlusTitle"/>
        <w:spacing w:line="360" w:lineRule="auto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Материально-техническое обеспечение деятельности мировых судей осуществляется на основании нормативов соответствующих расходов, устанавливаемых Правительством Ульяновской области по представлению уполномоченного органа исполнительной власти в размерах, обеспечивающих создание условий для полного и независимого осуществления правосудия.</w:t>
      </w:r>
    </w:p>
    <w:p w:rsidR="005F7108" w:rsidRDefault="005F7108" w:rsidP="00DE7A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Уполномоченный орган исполнительной власти организует взаимодействие </w:t>
      </w:r>
      <w:r w:rsidRPr="0094783D">
        <w:rPr>
          <w:sz w:val="28"/>
          <w:szCs w:val="28"/>
        </w:rPr>
        <w:t>Правительства Ульяновской области с Советом судей Ульяновской области</w:t>
      </w:r>
      <w:r>
        <w:rPr>
          <w:sz w:val="28"/>
          <w:szCs w:val="28"/>
        </w:rPr>
        <w:t xml:space="preserve"> по вопросам установления нормативов расходов </w:t>
      </w:r>
      <w:r>
        <w:rPr>
          <w:sz w:val="28"/>
          <w:szCs w:val="28"/>
        </w:rPr>
        <w:br/>
        <w:t xml:space="preserve">на </w:t>
      </w:r>
      <w:r w:rsidRPr="0094783D">
        <w:rPr>
          <w:sz w:val="28"/>
          <w:szCs w:val="28"/>
        </w:rPr>
        <w:t>материально-техническое обеспечение деятельности мировых судей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согласования</w:t>
      </w:r>
      <w:r w:rsidRPr="0094783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94783D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ого бюджета Ульяновской области</w:t>
      </w:r>
      <w:r w:rsidRPr="009478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4783D">
        <w:rPr>
          <w:sz w:val="28"/>
          <w:szCs w:val="28"/>
        </w:rPr>
        <w:t xml:space="preserve">в части расходов на материально-техническое обеспечение деятельности </w:t>
      </w:r>
      <w:r>
        <w:rPr>
          <w:sz w:val="28"/>
          <w:szCs w:val="28"/>
        </w:rPr>
        <w:br/>
      </w:r>
      <w:r w:rsidRPr="0094783D">
        <w:rPr>
          <w:sz w:val="28"/>
          <w:szCs w:val="28"/>
        </w:rPr>
        <w:t>мировых судей и оплату труда работников аппарата мировых судей</w:t>
      </w:r>
      <w:proofErr w:type="gramStart"/>
      <w:r>
        <w:rPr>
          <w:sz w:val="28"/>
          <w:szCs w:val="28"/>
        </w:rPr>
        <w:t>.»;</w:t>
      </w:r>
      <w:r w:rsidRPr="0094783D">
        <w:rPr>
          <w:sz w:val="28"/>
          <w:szCs w:val="28"/>
        </w:rPr>
        <w:t xml:space="preserve">  </w:t>
      </w:r>
      <w:proofErr w:type="gramEnd"/>
    </w:p>
    <w:p w:rsidR="005F7108" w:rsidRDefault="005F7108" w:rsidP="006B60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54CD">
        <w:rPr>
          <w:sz w:val="28"/>
          <w:szCs w:val="28"/>
        </w:rPr>
        <w:t>3) статью 12 признать утратившей силу.</w:t>
      </w:r>
    </w:p>
    <w:p w:rsidR="005F7108" w:rsidRPr="00EA48F6" w:rsidRDefault="005F7108" w:rsidP="00EA48F6">
      <w:pPr>
        <w:jc w:val="both"/>
        <w:rPr>
          <w:sz w:val="16"/>
          <w:szCs w:val="28"/>
        </w:rPr>
      </w:pPr>
    </w:p>
    <w:p w:rsidR="005F7108" w:rsidRPr="006C54CD" w:rsidRDefault="005F7108" w:rsidP="00EA48F6">
      <w:pPr>
        <w:jc w:val="both"/>
        <w:rPr>
          <w:sz w:val="28"/>
          <w:szCs w:val="28"/>
        </w:rPr>
      </w:pPr>
    </w:p>
    <w:p w:rsidR="005F7108" w:rsidRDefault="005F7108" w:rsidP="00EA48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5F7108" w:rsidRPr="00EA48F6" w:rsidRDefault="005F7108" w:rsidP="00EA4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7108" w:rsidRPr="00EA48F6" w:rsidRDefault="005F7108" w:rsidP="00EA4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7108" w:rsidRDefault="005F7108" w:rsidP="00086E3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A7918">
        <w:rPr>
          <w:bCs/>
          <w:spacing w:val="-4"/>
          <w:sz w:val="28"/>
          <w:szCs w:val="28"/>
        </w:rPr>
        <w:t xml:space="preserve">Внести в часть 4 статьи 8 </w:t>
      </w:r>
      <w:hyperlink r:id="rId7" w:history="1">
        <w:r w:rsidRPr="00AA7918">
          <w:rPr>
            <w:rStyle w:val="a5"/>
            <w:bCs/>
            <w:color w:val="auto"/>
            <w:spacing w:val="-4"/>
            <w:sz w:val="28"/>
            <w:szCs w:val="28"/>
            <w:u w:val="none"/>
          </w:rPr>
          <w:t>Закон</w:t>
        </w:r>
      </w:hyperlink>
      <w:r w:rsidRPr="00AA7918">
        <w:rPr>
          <w:spacing w:val="-4"/>
          <w:sz w:val="28"/>
          <w:szCs w:val="28"/>
        </w:rPr>
        <w:t>а</w:t>
      </w:r>
      <w:r w:rsidRPr="00AA7918">
        <w:rPr>
          <w:bCs/>
          <w:spacing w:val="-4"/>
          <w:sz w:val="28"/>
          <w:szCs w:val="28"/>
        </w:rPr>
        <w:t xml:space="preserve"> Ульяновской области от 2 октября </w:t>
      </w:r>
      <w:r w:rsidRPr="00AA7918">
        <w:rPr>
          <w:bCs/>
          <w:spacing w:val="-4"/>
          <w:sz w:val="28"/>
          <w:szCs w:val="28"/>
        </w:rPr>
        <w:br/>
        <w:t>2012 года № 123-ЗО «Об особенностях бюджетного процесса в Ульяновской области» («</w:t>
      </w:r>
      <w:proofErr w:type="gramStart"/>
      <w:r w:rsidRPr="00AA7918">
        <w:rPr>
          <w:bCs/>
          <w:spacing w:val="-4"/>
          <w:sz w:val="28"/>
          <w:szCs w:val="28"/>
        </w:rPr>
        <w:t>Ульяновская</w:t>
      </w:r>
      <w:proofErr w:type="gramEnd"/>
      <w:r w:rsidRPr="00AA7918">
        <w:rPr>
          <w:bCs/>
          <w:spacing w:val="-4"/>
          <w:sz w:val="28"/>
          <w:szCs w:val="28"/>
        </w:rPr>
        <w:t xml:space="preserve"> правда» от 05.10.2012 № 109; от 02.11.2012 № 121; </w:t>
      </w:r>
      <w:r w:rsidRPr="00AA7918">
        <w:rPr>
          <w:bCs/>
          <w:spacing w:val="-4"/>
          <w:sz w:val="28"/>
          <w:szCs w:val="28"/>
        </w:rPr>
        <w:br/>
        <w:t>от 19.08.2013   № 97; от 08.11.2013 № 143; от 11.09.2014 № 133; от 04.12.2014 № 178;</w:t>
      </w:r>
      <w:r>
        <w:rPr>
          <w:bCs/>
          <w:sz w:val="28"/>
          <w:szCs w:val="28"/>
        </w:rPr>
        <w:t xml:space="preserve">                           от 31.12.2014 № 196; от 08.06.2015 № 76-77; </w:t>
      </w:r>
      <w:r>
        <w:rPr>
          <w:bCs/>
          <w:color w:val="000000"/>
          <w:sz w:val="28"/>
          <w:szCs w:val="28"/>
        </w:rPr>
        <w:t>от</w:t>
      </w:r>
      <w:r>
        <w:rPr>
          <w:bCs/>
          <w:sz w:val="28"/>
          <w:szCs w:val="28"/>
        </w:rPr>
        <w:t xml:space="preserve"> 07.09.2015 № 124; </w:t>
      </w:r>
      <w:proofErr w:type="gramStart"/>
      <w:r>
        <w:rPr>
          <w:bCs/>
          <w:sz w:val="28"/>
          <w:szCs w:val="28"/>
        </w:rPr>
        <w:t xml:space="preserve">от 13.10.2015    </w:t>
      </w:r>
      <w:r>
        <w:rPr>
          <w:bCs/>
          <w:sz w:val="28"/>
          <w:szCs w:val="28"/>
        </w:rPr>
        <w:lastRenderedPageBreak/>
        <w:t>№ 143; от 07.12.2015 № 170; от 30.12.2015 № 192; от 02.08.2016 № 99;                            от 06.09.2016 № 109; от 01.11.2016 № 126; от 25.11.2016 № 132; от 30.12.2016                 № 141; от 30.06.2017 № 47; от 28.07.2017 № 54; от 03.11.2017 № 81; от 22.12.2017 № 97; от 19.06.2018 № 43) изменение, дополнив её пунктом 21 следующего содержания:</w:t>
      </w:r>
      <w:proofErr w:type="gramEnd"/>
    </w:p>
    <w:p w:rsidR="005F7108" w:rsidRDefault="005F7108" w:rsidP="00086E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21) предложениями Совета судей Ульяновской области и заключением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на них Правительства Ульяновской области в случае наличия разногласий между Советом судей Ульяновской области и Правительством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части расходов на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br/>
        <w:t>мировых судей и оплату труда работников аппарата мировых судей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F7108" w:rsidRPr="00BD792E" w:rsidRDefault="005F7108" w:rsidP="00BD792E">
      <w:pPr>
        <w:jc w:val="both"/>
        <w:rPr>
          <w:sz w:val="16"/>
          <w:szCs w:val="28"/>
        </w:rPr>
      </w:pPr>
    </w:p>
    <w:p w:rsidR="005F7108" w:rsidRDefault="005F7108" w:rsidP="00BD792E">
      <w:pPr>
        <w:jc w:val="both"/>
        <w:rPr>
          <w:sz w:val="28"/>
          <w:szCs w:val="28"/>
        </w:rPr>
      </w:pPr>
    </w:p>
    <w:p w:rsidR="005F7108" w:rsidRDefault="005F7108" w:rsidP="00BD792E">
      <w:pPr>
        <w:jc w:val="both"/>
        <w:rPr>
          <w:sz w:val="28"/>
          <w:szCs w:val="28"/>
        </w:rPr>
      </w:pPr>
    </w:p>
    <w:p w:rsidR="005F7108" w:rsidRDefault="005F7108" w:rsidP="00BD79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области                                                        </w:t>
      </w:r>
      <w:proofErr w:type="spellStart"/>
      <w:r>
        <w:rPr>
          <w:b/>
          <w:sz w:val="28"/>
          <w:szCs w:val="28"/>
        </w:rPr>
        <w:t>С.И.Морозов</w:t>
      </w:r>
      <w:proofErr w:type="spellEnd"/>
    </w:p>
    <w:p w:rsidR="005F7108" w:rsidRDefault="005F7108" w:rsidP="00BD792E">
      <w:pPr>
        <w:jc w:val="center"/>
        <w:rPr>
          <w:sz w:val="28"/>
          <w:szCs w:val="28"/>
        </w:rPr>
      </w:pPr>
    </w:p>
    <w:p w:rsidR="005F7108" w:rsidRDefault="005F7108" w:rsidP="00BD792E">
      <w:pPr>
        <w:jc w:val="center"/>
        <w:rPr>
          <w:sz w:val="28"/>
          <w:szCs w:val="28"/>
        </w:rPr>
      </w:pPr>
    </w:p>
    <w:p w:rsidR="005F7108" w:rsidRDefault="005F7108" w:rsidP="00BD792E">
      <w:pPr>
        <w:jc w:val="center"/>
        <w:rPr>
          <w:sz w:val="28"/>
          <w:szCs w:val="28"/>
        </w:rPr>
      </w:pPr>
    </w:p>
    <w:p w:rsidR="005F7108" w:rsidRDefault="005F7108" w:rsidP="00BD792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5F7108" w:rsidRDefault="005F7108" w:rsidP="00BD7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 ___________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5F7108" w:rsidRDefault="005F7108" w:rsidP="00BD792E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_______-ЗО</w:t>
      </w:r>
    </w:p>
    <w:sectPr w:rsidR="005F7108" w:rsidSect="0092530D">
      <w:headerReference w:type="even" r:id="rId8"/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AC" w:rsidRDefault="00E47CAC">
      <w:r>
        <w:separator/>
      </w:r>
    </w:p>
  </w:endnote>
  <w:endnote w:type="continuationSeparator" w:id="0">
    <w:p w:rsidR="00E47CAC" w:rsidRDefault="00E4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08" w:rsidRPr="00EF2246" w:rsidRDefault="005F7108" w:rsidP="00EF2246">
    <w:pPr>
      <w:pStyle w:val="a9"/>
      <w:jc w:val="right"/>
      <w:rPr>
        <w:sz w:val="16"/>
      </w:rPr>
    </w:pPr>
    <w:r w:rsidRPr="00EF2246">
      <w:rPr>
        <w:sz w:val="16"/>
      </w:rPr>
      <w:t>2706ар1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AC" w:rsidRDefault="00E47CAC">
      <w:r>
        <w:separator/>
      </w:r>
    </w:p>
  </w:footnote>
  <w:footnote w:type="continuationSeparator" w:id="0">
    <w:p w:rsidR="00E47CAC" w:rsidRDefault="00E4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08" w:rsidRDefault="005F7108" w:rsidP="006F74B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7108" w:rsidRDefault="005F71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08" w:rsidRPr="00EF2246" w:rsidRDefault="005F7108" w:rsidP="00EF2246">
    <w:pPr>
      <w:pStyle w:val="a6"/>
      <w:jc w:val="center"/>
      <w:rPr>
        <w:sz w:val="28"/>
      </w:rPr>
    </w:pPr>
    <w:r w:rsidRPr="00EF2246">
      <w:rPr>
        <w:rStyle w:val="a8"/>
        <w:sz w:val="28"/>
      </w:rPr>
      <w:fldChar w:fldCharType="begin"/>
    </w:r>
    <w:r w:rsidRPr="00EF2246">
      <w:rPr>
        <w:rStyle w:val="a8"/>
        <w:sz w:val="28"/>
      </w:rPr>
      <w:instrText xml:space="preserve">PAGE  </w:instrText>
    </w:r>
    <w:r w:rsidRPr="00EF2246">
      <w:rPr>
        <w:rStyle w:val="a8"/>
        <w:sz w:val="28"/>
      </w:rPr>
      <w:fldChar w:fldCharType="separate"/>
    </w:r>
    <w:r w:rsidR="00FB7985">
      <w:rPr>
        <w:rStyle w:val="a8"/>
        <w:noProof/>
        <w:sz w:val="28"/>
      </w:rPr>
      <w:t>2</w:t>
    </w:r>
    <w:r w:rsidRPr="00EF2246">
      <w:rPr>
        <w:rStyle w:val="a8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4"/>
    <w:rsid w:val="00046DA6"/>
    <w:rsid w:val="00060908"/>
    <w:rsid w:val="00067BFC"/>
    <w:rsid w:val="00086E36"/>
    <w:rsid w:val="001007C4"/>
    <w:rsid w:val="001073A1"/>
    <w:rsid w:val="00122AD5"/>
    <w:rsid w:val="00172777"/>
    <w:rsid w:val="0019321E"/>
    <w:rsid w:val="002260A2"/>
    <w:rsid w:val="00272E5F"/>
    <w:rsid w:val="002802B7"/>
    <w:rsid w:val="002A4488"/>
    <w:rsid w:val="002B02A6"/>
    <w:rsid w:val="002F426A"/>
    <w:rsid w:val="00375C5C"/>
    <w:rsid w:val="003B2517"/>
    <w:rsid w:val="003E3066"/>
    <w:rsid w:val="00406B4D"/>
    <w:rsid w:val="0042400A"/>
    <w:rsid w:val="004748C3"/>
    <w:rsid w:val="0050113C"/>
    <w:rsid w:val="00570E35"/>
    <w:rsid w:val="005F7108"/>
    <w:rsid w:val="0064238B"/>
    <w:rsid w:val="006A159F"/>
    <w:rsid w:val="006B60B4"/>
    <w:rsid w:val="006C54CD"/>
    <w:rsid w:val="006C6BD1"/>
    <w:rsid w:val="006E7A31"/>
    <w:rsid w:val="006F74BE"/>
    <w:rsid w:val="00732DBE"/>
    <w:rsid w:val="00735C6D"/>
    <w:rsid w:val="007A05FE"/>
    <w:rsid w:val="007B25E3"/>
    <w:rsid w:val="007E7CCD"/>
    <w:rsid w:val="0089638A"/>
    <w:rsid w:val="008E25DF"/>
    <w:rsid w:val="0092530D"/>
    <w:rsid w:val="00931761"/>
    <w:rsid w:val="0094783D"/>
    <w:rsid w:val="0098402D"/>
    <w:rsid w:val="009B7A9E"/>
    <w:rsid w:val="00A53A16"/>
    <w:rsid w:val="00A62B5A"/>
    <w:rsid w:val="00A6773E"/>
    <w:rsid w:val="00AA7918"/>
    <w:rsid w:val="00AC4A04"/>
    <w:rsid w:val="00BD792E"/>
    <w:rsid w:val="00C046E2"/>
    <w:rsid w:val="00C30F0F"/>
    <w:rsid w:val="00C80CF8"/>
    <w:rsid w:val="00C90C0C"/>
    <w:rsid w:val="00CD34D3"/>
    <w:rsid w:val="00D53F10"/>
    <w:rsid w:val="00D66FED"/>
    <w:rsid w:val="00D95F21"/>
    <w:rsid w:val="00DC164D"/>
    <w:rsid w:val="00DC66D9"/>
    <w:rsid w:val="00DD2096"/>
    <w:rsid w:val="00DE4516"/>
    <w:rsid w:val="00DE7AA3"/>
    <w:rsid w:val="00E26845"/>
    <w:rsid w:val="00E30BC7"/>
    <w:rsid w:val="00E31B26"/>
    <w:rsid w:val="00E47CAC"/>
    <w:rsid w:val="00E6362A"/>
    <w:rsid w:val="00E869D8"/>
    <w:rsid w:val="00EA48F6"/>
    <w:rsid w:val="00EB6B8B"/>
    <w:rsid w:val="00EF2246"/>
    <w:rsid w:val="00F2717B"/>
    <w:rsid w:val="00F37AD5"/>
    <w:rsid w:val="00F93CF5"/>
    <w:rsid w:val="00FB7985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locked/>
    <w:rsid w:val="006B60B4"/>
    <w:rPr>
      <w:rFonts w:cs="Times New Roman"/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uiPriority w:val="99"/>
    <w:rsid w:val="006B60B4"/>
    <w:pPr>
      <w:jc w:val="both"/>
    </w:pPr>
    <w:rPr>
      <w:sz w:val="28"/>
    </w:rPr>
  </w:style>
  <w:style w:type="character" w:customStyle="1" w:styleId="BodyTextChar1">
    <w:name w:val="Body Text Char1"/>
    <w:basedOn w:val="a0"/>
    <w:uiPriority w:val="99"/>
    <w:semiHidden/>
    <w:rsid w:val="009F1B86"/>
    <w:rPr>
      <w:sz w:val="24"/>
      <w:szCs w:val="24"/>
    </w:rPr>
  </w:style>
  <w:style w:type="paragraph" w:customStyle="1" w:styleId="ConsPlusNormal">
    <w:name w:val="ConsPlusNormal"/>
    <w:uiPriority w:val="99"/>
    <w:rsid w:val="006B60B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B60B4"/>
    <w:pPr>
      <w:widowControl w:val="0"/>
      <w:autoSpaceDE w:val="0"/>
      <w:autoSpaceDN w:val="0"/>
    </w:pPr>
    <w:rPr>
      <w:b/>
      <w:sz w:val="24"/>
      <w:szCs w:val="20"/>
    </w:rPr>
  </w:style>
  <w:style w:type="character" w:styleId="a5">
    <w:name w:val="Hyperlink"/>
    <w:basedOn w:val="a0"/>
    <w:uiPriority w:val="99"/>
    <w:rsid w:val="006B60B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253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1B86"/>
    <w:rPr>
      <w:sz w:val="24"/>
      <w:szCs w:val="24"/>
    </w:rPr>
  </w:style>
  <w:style w:type="character" w:styleId="a8">
    <w:name w:val="page number"/>
    <w:basedOn w:val="a0"/>
    <w:uiPriority w:val="99"/>
    <w:rsid w:val="0092530D"/>
    <w:rPr>
      <w:rFonts w:cs="Times New Roman"/>
    </w:rPr>
  </w:style>
  <w:style w:type="paragraph" w:styleId="a9">
    <w:name w:val="footer"/>
    <w:basedOn w:val="a"/>
    <w:link w:val="aa"/>
    <w:uiPriority w:val="99"/>
    <w:rsid w:val="00EF2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F224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locked/>
    <w:rsid w:val="006B60B4"/>
    <w:rPr>
      <w:rFonts w:cs="Times New Roman"/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uiPriority w:val="99"/>
    <w:rsid w:val="006B60B4"/>
    <w:pPr>
      <w:jc w:val="both"/>
    </w:pPr>
    <w:rPr>
      <w:sz w:val="28"/>
    </w:rPr>
  </w:style>
  <w:style w:type="character" w:customStyle="1" w:styleId="BodyTextChar1">
    <w:name w:val="Body Text Char1"/>
    <w:basedOn w:val="a0"/>
    <w:uiPriority w:val="99"/>
    <w:semiHidden/>
    <w:rsid w:val="009F1B86"/>
    <w:rPr>
      <w:sz w:val="24"/>
      <w:szCs w:val="24"/>
    </w:rPr>
  </w:style>
  <w:style w:type="paragraph" w:customStyle="1" w:styleId="ConsPlusNormal">
    <w:name w:val="ConsPlusNormal"/>
    <w:uiPriority w:val="99"/>
    <w:rsid w:val="006B60B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B60B4"/>
    <w:pPr>
      <w:widowControl w:val="0"/>
      <w:autoSpaceDE w:val="0"/>
      <w:autoSpaceDN w:val="0"/>
    </w:pPr>
    <w:rPr>
      <w:b/>
      <w:sz w:val="24"/>
      <w:szCs w:val="20"/>
    </w:rPr>
  </w:style>
  <w:style w:type="character" w:styleId="a5">
    <w:name w:val="Hyperlink"/>
    <w:basedOn w:val="a0"/>
    <w:uiPriority w:val="99"/>
    <w:rsid w:val="006B60B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253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1B86"/>
    <w:rPr>
      <w:sz w:val="24"/>
      <w:szCs w:val="24"/>
    </w:rPr>
  </w:style>
  <w:style w:type="character" w:styleId="a8">
    <w:name w:val="page number"/>
    <w:basedOn w:val="a0"/>
    <w:uiPriority w:val="99"/>
    <w:rsid w:val="0092530D"/>
    <w:rPr>
      <w:rFonts w:cs="Times New Roman"/>
    </w:rPr>
  </w:style>
  <w:style w:type="paragraph" w:styleId="a9">
    <w:name w:val="footer"/>
    <w:basedOn w:val="a"/>
    <w:link w:val="aa"/>
    <w:uiPriority w:val="99"/>
    <w:rsid w:val="00EF2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F224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4F91C828477192A20E1DC23B4B9AB0615757151F9727172C7396081929A76n73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Моисеева Ксения Дмитриевна</cp:lastModifiedBy>
  <cp:revision>3</cp:revision>
  <cp:lastPrinted>2018-07-13T06:24:00Z</cp:lastPrinted>
  <dcterms:created xsi:type="dcterms:W3CDTF">2018-08-30T10:43:00Z</dcterms:created>
  <dcterms:modified xsi:type="dcterms:W3CDTF">2018-08-30T10:50:00Z</dcterms:modified>
</cp:coreProperties>
</file>