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7E5D" w:rsidRPr="003D7E5D" w14:paraId="24DA40D6" w14:textId="77777777" w:rsidTr="00A935C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1E9E3F0" w14:textId="77777777" w:rsidR="003D7E5D" w:rsidRPr="003D7E5D" w:rsidRDefault="003D7E5D" w:rsidP="003D7E5D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D7E5D" w:rsidRPr="003D7E5D" w14:paraId="72358FDD" w14:textId="77777777" w:rsidTr="00A935C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3F612A1" w14:textId="77777777" w:rsidR="003D7E5D" w:rsidRPr="003D7E5D" w:rsidRDefault="003D7E5D" w:rsidP="003D7E5D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D7E5D" w:rsidRPr="003D7E5D" w14:paraId="5DBEB077" w14:textId="77777777" w:rsidTr="00A935C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BDD0846" w14:textId="02FB323A" w:rsidR="003D7E5D" w:rsidRPr="003D7E5D" w:rsidRDefault="003D7E5D" w:rsidP="003D7E5D">
            <w:pPr>
              <w:spacing w:line="240" w:lineRule="auto"/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</w:t>
            </w:r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августа</w:t>
            </w:r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99329FD" w14:textId="6132D319" w:rsidR="003D7E5D" w:rsidRPr="003D7E5D" w:rsidRDefault="003D7E5D" w:rsidP="003D7E5D">
            <w:pPr>
              <w:spacing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460</w:t>
            </w:r>
            <w:r w:rsidRPr="003D7E5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50D50DAC" w14:textId="77777777" w:rsidR="00745038" w:rsidRPr="00692863" w:rsidRDefault="00745038" w:rsidP="0074503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87A59DA" w14:textId="77777777" w:rsidR="005E3F18" w:rsidRDefault="005E3F18" w:rsidP="005E3F18">
      <w:pPr>
        <w:pStyle w:val="a5"/>
        <w:rPr>
          <w:rFonts w:ascii="PT Astra Serif" w:eastAsia="Calibri" w:hAnsi="PT Astra Serif"/>
          <w:sz w:val="28"/>
        </w:rPr>
      </w:pPr>
    </w:p>
    <w:p w14:paraId="4CC44E2D" w14:textId="77777777" w:rsidR="00692863" w:rsidRPr="00692863" w:rsidRDefault="00692863" w:rsidP="00692863">
      <w:pPr>
        <w:pStyle w:val="a5"/>
        <w:rPr>
          <w:rFonts w:ascii="PT Astra Serif" w:eastAsia="Calibri" w:hAnsi="PT Astra Serif"/>
          <w:sz w:val="20"/>
        </w:rPr>
      </w:pPr>
      <w:bookmarkStart w:id="0" w:name="_GoBack"/>
      <w:bookmarkEnd w:id="0"/>
    </w:p>
    <w:p w14:paraId="2E03821D" w14:textId="77777777" w:rsidR="005A3EB8" w:rsidRPr="00692863" w:rsidRDefault="00075E81" w:rsidP="00692863">
      <w:pPr>
        <w:spacing w:line="235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92863">
        <w:rPr>
          <w:rFonts w:ascii="PT Astra Serif" w:eastAsia="Calibri" w:hAnsi="PT Astra Serif" w:cs="Times New Roman"/>
          <w:b/>
          <w:color w:val="000000"/>
          <w:sz w:val="28"/>
          <w:szCs w:val="28"/>
        </w:rPr>
        <w:t>О</w:t>
      </w:r>
      <w:r w:rsidR="00777DEA" w:rsidRPr="0069286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внесении изменений в п</w:t>
      </w:r>
      <w:r w:rsidRPr="00692863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остановление </w:t>
      </w:r>
    </w:p>
    <w:p w14:paraId="29B0DB47" w14:textId="61EE4014" w:rsidR="00075E81" w:rsidRPr="00692863" w:rsidRDefault="00075E81" w:rsidP="00692863">
      <w:pPr>
        <w:spacing w:line="235" w:lineRule="auto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692863">
        <w:rPr>
          <w:rFonts w:ascii="PT Astra Serif" w:hAnsi="PT Astra Serif" w:cs="Times New Roman"/>
          <w:b/>
          <w:color w:val="000000"/>
          <w:sz w:val="28"/>
          <w:szCs w:val="28"/>
        </w:rPr>
        <w:t>Правительства Ульяновской обла</w:t>
      </w:r>
      <w:r w:rsidR="00F420DA" w:rsidRPr="00692863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сти от </w:t>
      </w:r>
      <w:r w:rsidR="00ED6A5E" w:rsidRPr="00692863">
        <w:rPr>
          <w:rFonts w:ascii="PT Astra Serif" w:hAnsi="PT Astra Serif" w:cs="Times New Roman"/>
          <w:b/>
          <w:color w:val="000000"/>
          <w:sz w:val="28"/>
          <w:szCs w:val="28"/>
        </w:rPr>
        <w:t>13.07.2017</w:t>
      </w:r>
      <w:r w:rsidR="00F420DA" w:rsidRPr="0069286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№</w:t>
      </w:r>
      <w:r w:rsidR="002C567C" w:rsidRPr="0069286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ED6A5E" w:rsidRPr="00692863">
        <w:rPr>
          <w:rFonts w:ascii="PT Astra Serif" w:hAnsi="PT Astra Serif" w:cs="Times New Roman"/>
          <w:b/>
          <w:color w:val="000000"/>
          <w:sz w:val="28"/>
          <w:szCs w:val="28"/>
        </w:rPr>
        <w:t>341-П</w:t>
      </w:r>
    </w:p>
    <w:p w14:paraId="00D903A5" w14:textId="77777777" w:rsidR="00075E81" w:rsidRDefault="00075E81" w:rsidP="00692863">
      <w:pPr>
        <w:spacing w:line="235" w:lineRule="auto"/>
        <w:rPr>
          <w:rFonts w:ascii="PT Astra Serif" w:eastAsia="Calibri" w:hAnsi="PT Astra Serif" w:cs="Times New Roman"/>
          <w:b/>
          <w:color w:val="000000"/>
          <w:sz w:val="28"/>
          <w:szCs w:val="20"/>
        </w:rPr>
      </w:pPr>
    </w:p>
    <w:p w14:paraId="206D840B" w14:textId="505D9617" w:rsidR="00BB3216" w:rsidRPr="00692863" w:rsidRDefault="00BB3216" w:rsidP="00692863">
      <w:pPr>
        <w:spacing w:line="235" w:lineRule="auto"/>
        <w:ind w:firstLine="709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Правительство Ульяновской области </w:t>
      </w:r>
      <w:r w:rsid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п</w:t>
      </w:r>
      <w:proofErr w:type="gramEnd"/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 с т а н о в л я е т:</w:t>
      </w:r>
    </w:p>
    <w:p w14:paraId="246F6F31" w14:textId="1C4E0AB0" w:rsidR="000963D2" w:rsidRPr="00692863" w:rsidRDefault="00692863" w:rsidP="00692863">
      <w:pPr>
        <w:pStyle w:val="a3"/>
        <w:tabs>
          <w:tab w:val="left" w:pos="993"/>
        </w:tabs>
        <w:spacing w:line="235" w:lineRule="auto"/>
        <w:ind w:left="0" w:firstLine="709"/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</w:pPr>
      <w:r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Внести</w:t>
      </w:r>
      <w:r w:rsidR="002C567C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777DEA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в</w:t>
      </w:r>
      <w:r w:rsidR="002C567C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8075C8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Порядок организации и осуществления </w:t>
      </w:r>
      <w:proofErr w:type="gramStart"/>
      <w:r w:rsidR="008075C8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контроля за</w:t>
      </w:r>
      <w:proofErr w:type="gramEnd"/>
      <w:r w:rsidR="008075C8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соблюдением законодательства об архивном деле на территории У</w:t>
      </w:r>
      <w:r w:rsidR="005E3F18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льяновской области, утверждё</w:t>
      </w:r>
      <w:r w:rsidR="009A6449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нный</w:t>
      </w:r>
      <w:r w:rsidR="008075C8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777DEA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п</w:t>
      </w:r>
      <w:r w:rsidR="000963D2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остановление</w:t>
      </w:r>
      <w:r w:rsidR="009A6449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м </w:t>
      </w:r>
      <w:r w:rsidR="000963D2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Правительства Ульяновской области</w:t>
      </w:r>
      <w:r w:rsidR="002C567C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0963D2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от </w:t>
      </w:r>
      <w:r w:rsidR="00ED6A5E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13.07.2017</w:t>
      </w:r>
      <w:r w:rsidR="000963D2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№</w:t>
      </w:r>
      <w:r w:rsidR="0079511D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ED6A5E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341-П</w:t>
      </w:r>
      <w:r w:rsidR="000963D2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EF5D50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«Об утверждении</w:t>
      </w:r>
      <w:r w:rsidR="00ED6A5E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Порядка организации и осуществления контроля </w:t>
      </w:r>
      <w:r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br/>
      </w:r>
      <w:r w:rsidR="00ED6A5E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за соблюдением законодательства об архивном деле на территории Ульяновской области</w:t>
      </w:r>
      <w:r w:rsidR="00EF5D50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»</w:t>
      </w:r>
      <w:r w:rsidR="005A3EB8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,</w:t>
      </w:r>
      <w:r w:rsidR="00EF5D50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 xml:space="preserve"> </w:t>
      </w:r>
      <w:r w:rsidR="000963D2" w:rsidRPr="00692863"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  <w:t>следующие изменения:</w:t>
      </w:r>
    </w:p>
    <w:p w14:paraId="62097DEF" w14:textId="77777777" w:rsidR="002A41F3" w:rsidRPr="00692863" w:rsidRDefault="002A41F3" w:rsidP="00692863">
      <w:pPr>
        <w:pStyle w:val="a3"/>
        <w:tabs>
          <w:tab w:val="left" w:pos="993"/>
        </w:tabs>
        <w:spacing w:line="235" w:lineRule="auto"/>
        <w:ind w:left="0" w:firstLine="709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1</w:t>
      </w:r>
      <w:r w:rsidR="005E3F18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)</w:t>
      </w:r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5E3F18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д</w:t>
      </w:r>
      <w:r w:rsidR="009A6449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ополнить пунктом 6</w:t>
      </w:r>
      <w:r w:rsidR="009A6449" w:rsidRPr="00692863">
        <w:rPr>
          <w:rFonts w:ascii="PT Astra Serif" w:eastAsia="Calibri" w:hAnsi="PT Astra Serif" w:cs="Times New Roman"/>
          <w:color w:val="000000"/>
          <w:sz w:val="28"/>
          <w:szCs w:val="28"/>
          <w:vertAlign w:val="superscript"/>
        </w:rPr>
        <w:t xml:space="preserve">1 </w:t>
      </w:r>
      <w:r w:rsidR="009A6449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следующего содержания: </w:t>
      </w:r>
    </w:p>
    <w:p w14:paraId="213114D4" w14:textId="278F5AC2" w:rsidR="002A41F3" w:rsidRPr="00692863" w:rsidRDefault="002A41F3" w:rsidP="00692863">
      <w:pPr>
        <w:pStyle w:val="a5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2863">
        <w:rPr>
          <w:rFonts w:ascii="PT Astra Serif" w:hAnsi="PT Astra Serif"/>
          <w:spacing w:val="-4"/>
          <w:sz w:val="28"/>
          <w:szCs w:val="28"/>
        </w:rPr>
        <w:t>«</w:t>
      </w:r>
      <w:r w:rsidR="009A6449" w:rsidRPr="00692863">
        <w:rPr>
          <w:rFonts w:ascii="PT Astra Serif" w:eastAsia="Calibri" w:hAnsi="PT Astra Serif"/>
          <w:color w:val="000000"/>
          <w:spacing w:val="-4"/>
          <w:sz w:val="28"/>
          <w:szCs w:val="28"/>
        </w:rPr>
        <w:t>6</w:t>
      </w:r>
      <w:r w:rsidR="009A6449" w:rsidRPr="00692863">
        <w:rPr>
          <w:rFonts w:ascii="PT Astra Serif" w:eastAsia="Calibri" w:hAnsi="PT Astra Serif"/>
          <w:color w:val="000000"/>
          <w:spacing w:val="-4"/>
          <w:sz w:val="28"/>
          <w:szCs w:val="28"/>
          <w:vertAlign w:val="superscript"/>
        </w:rPr>
        <w:t>1</w:t>
      </w:r>
      <w:r w:rsidRPr="00692863">
        <w:rPr>
          <w:rFonts w:ascii="PT Astra Serif" w:eastAsia="Calibri" w:hAnsi="PT Astra Serif"/>
          <w:color w:val="000000"/>
          <w:spacing w:val="-4"/>
          <w:sz w:val="28"/>
          <w:szCs w:val="28"/>
        </w:rPr>
        <w:t xml:space="preserve">. </w:t>
      </w:r>
      <w:r w:rsidR="001A74BD" w:rsidRPr="00692863">
        <w:rPr>
          <w:rFonts w:ascii="PT Astra Serif" w:eastAsia="Calibri" w:hAnsi="PT Astra Serif"/>
          <w:color w:val="000000"/>
          <w:spacing w:val="-4"/>
          <w:sz w:val="28"/>
          <w:szCs w:val="28"/>
        </w:rPr>
        <w:t xml:space="preserve">Контроль за соблюдением законодательства об архивном деле осуществляется с применением риск-ориентированного подхода. </w:t>
      </w:r>
      <w:r w:rsidRPr="00692863">
        <w:rPr>
          <w:rFonts w:ascii="PT Astra Serif" w:hAnsi="PT Astra Serif"/>
          <w:spacing w:val="-4"/>
          <w:sz w:val="28"/>
          <w:szCs w:val="28"/>
        </w:rPr>
        <w:t>Отнесение деятельности объектов контроля к определ</w:t>
      </w:r>
      <w:r w:rsidR="005E3F18" w:rsidRPr="00692863">
        <w:rPr>
          <w:rFonts w:ascii="PT Astra Serif" w:hAnsi="PT Astra Serif"/>
          <w:spacing w:val="-4"/>
          <w:sz w:val="28"/>
          <w:szCs w:val="28"/>
        </w:rPr>
        <w:t>ё</w:t>
      </w:r>
      <w:r w:rsidRPr="00692863">
        <w:rPr>
          <w:rFonts w:ascii="PT Astra Serif" w:hAnsi="PT Astra Serif"/>
          <w:spacing w:val="-4"/>
          <w:sz w:val="28"/>
          <w:szCs w:val="28"/>
        </w:rPr>
        <w:t xml:space="preserve">нной категории риска осуществляется на основании </w:t>
      </w:r>
      <w:hyperlink w:anchor="P429" w:history="1">
        <w:proofErr w:type="gramStart"/>
        <w:r w:rsidRPr="00692863">
          <w:rPr>
            <w:rFonts w:ascii="PT Astra Serif" w:hAnsi="PT Astra Serif"/>
            <w:color w:val="000000" w:themeColor="text1"/>
            <w:spacing w:val="-4"/>
            <w:sz w:val="28"/>
            <w:szCs w:val="28"/>
          </w:rPr>
          <w:t>критериев</w:t>
        </w:r>
      </w:hyperlink>
      <w:r w:rsidRPr="0069286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692863">
        <w:rPr>
          <w:rFonts w:ascii="PT Astra Serif" w:hAnsi="PT Astra Serif"/>
          <w:spacing w:val="-4"/>
          <w:sz w:val="28"/>
          <w:szCs w:val="28"/>
        </w:rPr>
        <w:t>отнесения деятельно</w:t>
      </w:r>
      <w:r w:rsidR="001A74BD" w:rsidRPr="00692863">
        <w:rPr>
          <w:rFonts w:ascii="PT Astra Serif" w:hAnsi="PT Astra Serif"/>
          <w:spacing w:val="-4"/>
          <w:sz w:val="28"/>
          <w:szCs w:val="28"/>
        </w:rPr>
        <w:t>сти объектов контроля</w:t>
      </w:r>
      <w:proofErr w:type="gramEnd"/>
      <w:r w:rsidR="001A74BD" w:rsidRPr="0069286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92863">
        <w:rPr>
          <w:rFonts w:ascii="PT Astra Serif" w:hAnsi="PT Astra Serif"/>
          <w:spacing w:val="-4"/>
          <w:sz w:val="28"/>
          <w:szCs w:val="28"/>
        </w:rPr>
        <w:br/>
      </w:r>
      <w:r w:rsidR="001A74BD" w:rsidRPr="00692863">
        <w:rPr>
          <w:rFonts w:ascii="PT Astra Serif" w:hAnsi="PT Astra Serif"/>
          <w:spacing w:val="-4"/>
          <w:sz w:val="28"/>
          <w:szCs w:val="28"/>
        </w:rPr>
        <w:t>к определё</w:t>
      </w:r>
      <w:r w:rsidRPr="00692863">
        <w:rPr>
          <w:rFonts w:ascii="PT Astra Serif" w:hAnsi="PT Astra Serif"/>
          <w:spacing w:val="-4"/>
          <w:sz w:val="28"/>
          <w:szCs w:val="28"/>
        </w:rPr>
        <w:t>нной категории риска согласно приложению к настоящему Порядку.</w:t>
      </w:r>
    </w:p>
    <w:p w14:paraId="72F8C076" w14:textId="78FCC97E" w:rsidR="002A41F3" w:rsidRPr="00692863" w:rsidRDefault="002A41F3" w:rsidP="00692863">
      <w:pPr>
        <w:pStyle w:val="a5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Проведение плановых проверок деятельности объектов контроля </w:t>
      </w:r>
      <w:r w:rsidRPr="00692863">
        <w:rPr>
          <w:rFonts w:ascii="PT Astra Serif" w:hAnsi="PT Astra Serif"/>
          <w:sz w:val="28"/>
          <w:szCs w:val="28"/>
        </w:rPr>
        <w:br/>
        <w:t xml:space="preserve">в зависимости от присвоенной </w:t>
      </w:r>
      <w:r w:rsidR="003C1119" w:rsidRPr="00692863">
        <w:rPr>
          <w:rFonts w:ascii="PT Astra Serif" w:hAnsi="PT Astra Serif"/>
          <w:sz w:val="28"/>
          <w:szCs w:val="28"/>
        </w:rPr>
        <w:t xml:space="preserve">ей </w:t>
      </w:r>
      <w:r w:rsidRPr="00692863">
        <w:rPr>
          <w:rFonts w:ascii="PT Astra Serif" w:hAnsi="PT Astra Serif"/>
          <w:sz w:val="28"/>
          <w:szCs w:val="28"/>
        </w:rPr>
        <w:t xml:space="preserve">категории риска осуществляется </w:t>
      </w:r>
      <w:r w:rsidR="00692863">
        <w:rPr>
          <w:rFonts w:ascii="PT Astra Serif" w:hAnsi="PT Astra Serif"/>
          <w:sz w:val="28"/>
          <w:szCs w:val="28"/>
        </w:rPr>
        <w:br/>
      </w:r>
      <w:r w:rsidRPr="00692863">
        <w:rPr>
          <w:rFonts w:ascii="PT Astra Serif" w:hAnsi="PT Astra Serif"/>
          <w:sz w:val="28"/>
          <w:szCs w:val="28"/>
        </w:rPr>
        <w:t>со следующей периодичностью:</w:t>
      </w:r>
    </w:p>
    <w:p w14:paraId="4BFC5897" w14:textId="3AB30BF4" w:rsidR="002A41F3" w:rsidRPr="00692863" w:rsidRDefault="006366F2" w:rsidP="00692863">
      <w:pPr>
        <w:pStyle w:val="a5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если указанной деятельности присвоена </w:t>
      </w:r>
      <w:r w:rsidR="002A41F3" w:rsidRPr="00692863">
        <w:rPr>
          <w:rFonts w:ascii="PT Astra Serif" w:hAnsi="PT Astra Serif"/>
          <w:sz w:val="28"/>
          <w:szCs w:val="28"/>
        </w:rPr>
        <w:t>категори</w:t>
      </w:r>
      <w:r w:rsidR="00D92A9D" w:rsidRPr="00692863">
        <w:rPr>
          <w:rFonts w:ascii="PT Astra Serif" w:hAnsi="PT Astra Serif"/>
          <w:sz w:val="28"/>
          <w:szCs w:val="28"/>
        </w:rPr>
        <w:t xml:space="preserve">я </w:t>
      </w:r>
      <w:r w:rsidR="002A41F3" w:rsidRPr="00692863">
        <w:rPr>
          <w:rFonts w:ascii="PT Astra Serif" w:hAnsi="PT Astra Serif"/>
          <w:sz w:val="28"/>
          <w:szCs w:val="28"/>
        </w:rPr>
        <w:t xml:space="preserve">значительного риска </w:t>
      </w:r>
      <w:r w:rsidR="003B6B39" w:rsidRPr="00692863">
        <w:rPr>
          <w:rFonts w:ascii="PT Astra Serif" w:hAnsi="PT Astra Serif"/>
          <w:sz w:val="28"/>
          <w:szCs w:val="28"/>
        </w:rPr>
        <w:t>–</w:t>
      </w:r>
      <w:r w:rsidR="002A41F3" w:rsidRPr="00692863">
        <w:rPr>
          <w:rFonts w:ascii="PT Astra Serif" w:hAnsi="PT Astra Serif"/>
          <w:sz w:val="28"/>
          <w:szCs w:val="28"/>
        </w:rPr>
        <w:t xml:space="preserve"> </w:t>
      </w:r>
      <w:r w:rsidR="003B6B39" w:rsidRPr="00692863">
        <w:rPr>
          <w:rFonts w:ascii="PT Astra Serif" w:hAnsi="PT Astra Serif"/>
          <w:sz w:val="28"/>
          <w:szCs w:val="28"/>
        </w:rPr>
        <w:t xml:space="preserve"> </w:t>
      </w:r>
      <w:r w:rsidR="00D92A9D" w:rsidRPr="00692863">
        <w:rPr>
          <w:rFonts w:ascii="PT Astra Serif" w:hAnsi="PT Astra Serif"/>
          <w:sz w:val="28"/>
          <w:szCs w:val="28"/>
        </w:rPr>
        <w:t>один</w:t>
      </w:r>
      <w:r w:rsidR="002A41F3" w:rsidRPr="00692863">
        <w:rPr>
          <w:rFonts w:ascii="PT Astra Serif" w:hAnsi="PT Astra Serif"/>
          <w:sz w:val="28"/>
          <w:szCs w:val="28"/>
        </w:rPr>
        <w:t xml:space="preserve"> раз в 3 года;</w:t>
      </w:r>
    </w:p>
    <w:p w14:paraId="2ADF7E16" w14:textId="39BE8DB6" w:rsidR="002A41F3" w:rsidRPr="00692863" w:rsidRDefault="00D92A9D" w:rsidP="00692863">
      <w:pPr>
        <w:pStyle w:val="a5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если указанной деятельности присвоена к</w:t>
      </w:r>
      <w:r w:rsidR="002A41F3" w:rsidRPr="00692863">
        <w:rPr>
          <w:rFonts w:ascii="PT Astra Serif" w:hAnsi="PT Astra Serif"/>
          <w:sz w:val="28"/>
          <w:szCs w:val="28"/>
        </w:rPr>
        <w:t>атегори</w:t>
      </w:r>
      <w:r w:rsidRPr="00692863">
        <w:rPr>
          <w:rFonts w:ascii="PT Astra Serif" w:hAnsi="PT Astra Serif"/>
          <w:sz w:val="28"/>
          <w:szCs w:val="28"/>
        </w:rPr>
        <w:t>я</w:t>
      </w:r>
      <w:r w:rsidR="002A41F3" w:rsidRPr="00692863">
        <w:rPr>
          <w:rFonts w:ascii="PT Astra Serif" w:hAnsi="PT Astra Serif"/>
          <w:sz w:val="28"/>
          <w:szCs w:val="28"/>
        </w:rPr>
        <w:t xml:space="preserve"> среднего риска </w:t>
      </w:r>
      <w:r w:rsidR="003B6B39" w:rsidRPr="00692863">
        <w:rPr>
          <w:rFonts w:ascii="PT Astra Serif" w:hAnsi="PT Astra Serif"/>
          <w:sz w:val="28"/>
          <w:szCs w:val="28"/>
        </w:rPr>
        <w:t>–</w:t>
      </w:r>
      <w:r w:rsidR="002A41F3" w:rsidRPr="00692863">
        <w:rPr>
          <w:rFonts w:ascii="PT Astra Serif" w:hAnsi="PT Astra Serif"/>
          <w:sz w:val="28"/>
          <w:szCs w:val="28"/>
        </w:rPr>
        <w:t xml:space="preserve"> </w:t>
      </w:r>
      <w:r w:rsidR="00D35800">
        <w:rPr>
          <w:rFonts w:ascii="PT Astra Serif" w:hAnsi="PT Astra Serif"/>
          <w:sz w:val="28"/>
          <w:szCs w:val="28"/>
        </w:rPr>
        <w:br/>
      </w:r>
      <w:r w:rsidRPr="00692863">
        <w:rPr>
          <w:rFonts w:ascii="PT Astra Serif" w:hAnsi="PT Astra Serif"/>
          <w:sz w:val="28"/>
          <w:szCs w:val="28"/>
        </w:rPr>
        <w:t xml:space="preserve">один </w:t>
      </w:r>
      <w:r w:rsidR="002A41F3" w:rsidRPr="00692863">
        <w:rPr>
          <w:rFonts w:ascii="PT Astra Serif" w:hAnsi="PT Astra Serif"/>
          <w:sz w:val="28"/>
          <w:szCs w:val="28"/>
        </w:rPr>
        <w:t xml:space="preserve">раз в 4 года и не реже </w:t>
      </w:r>
      <w:r w:rsidRPr="00692863">
        <w:rPr>
          <w:rFonts w:ascii="PT Astra Serif" w:hAnsi="PT Astra Serif"/>
          <w:sz w:val="28"/>
          <w:szCs w:val="28"/>
        </w:rPr>
        <w:t>одного</w:t>
      </w:r>
      <w:r w:rsidR="002A41F3" w:rsidRPr="00692863">
        <w:rPr>
          <w:rFonts w:ascii="PT Astra Serif" w:hAnsi="PT Astra Serif"/>
          <w:sz w:val="28"/>
          <w:szCs w:val="28"/>
        </w:rPr>
        <w:t xml:space="preserve"> раза в 5 лет;</w:t>
      </w:r>
    </w:p>
    <w:p w14:paraId="5AF4D4AD" w14:textId="6D273D4D" w:rsidR="002A41F3" w:rsidRPr="00692863" w:rsidRDefault="00D92A9D" w:rsidP="00692863">
      <w:pPr>
        <w:pStyle w:val="a5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если указанной деятельности присв</w:t>
      </w:r>
      <w:r w:rsidR="0018676E" w:rsidRPr="00692863">
        <w:rPr>
          <w:rFonts w:ascii="PT Astra Serif" w:hAnsi="PT Astra Serif"/>
          <w:sz w:val="28"/>
          <w:szCs w:val="28"/>
        </w:rPr>
        <w:t xml:space="preserve">оена </w:t>
      </w:r>
      <w:r w:rsidR="002A41F3" w:rsidRPr="00692863">
        <w:rPr>
          <w:rFonts w:ascii="PT Astra Serif" w:hAnsi="PT Astra Serif"/>
          <w:sz w:val="28"/>
          <w:szCs w:val="28"/>
        </w:rPr>
        <w:t>категори</w:t>
      </w:r>
      <w:r w:rsidR="0018676E" w:rsidRPr="00692863">
        <w:rPr>
          <w:rFonts w:ascii="PT Astra Serif" w:hAnsi="PT Astra Serif"/>
          <w:sz w:val="28"/>
          <w:szCs w:val="28"/>
        </w:rPr>
        <w:t>я</w:t>
      </w:r>
      <w:r w:rsidR="002A41F3" w:rsidRPr="00692863">
        <w:rPr>
          <w:rFonts w:ascii="PT Astra Serif" w:hAnsi="PT Astra Serif"/>
          <w:sz w:val="28"/>
          <w:szCs w:val="28"/>
        </w:rPr>
        <w:t xml:space="preserve"> умеренного риска </w:t>
      </w:r>
      <w:r w:rsidR="003B6B39" w:rsidRPr="00692863">
        <w:rPr>
          <w:rFonts w:ascii="PT Astra Serif" w:hAnsi="PT Astra Serif"/>
          <w:sz w:val="28"/>
          <w:szCs w:val="28"/>
        </w:rPr>
        <w:t>–</w:t>
      </w:r>
      <w:r w:rsidR="002A41F3" w:rsidRPr="00692863">
        <w:rPr>
          <w:rFonts w:ascii="PT Astra Serif" w:hAnsi="PT Astra Serif"/>
          <w:sz w:val="28"/>
          <w:szCs w:val="28"/>
        </w:rPr>
        <w:t xml:space="preserve"> </w:t>
      </w:r>
      <w:r w:rsidR="0018676E" w:rsidRPr="00692863">
        <w:rPr>
          <w:rFonts w:ascii="PT Astra Serif" w:hAnsi="PT Astra Serif"/>
          <w:sz w:val="28"/>
          <w:szCs w:val="28"/>
        </w:rPr>
        <w:t xml:space="preserve">один </w:t>
      </w:r>
      <w:r w:rsidR="002A41F3" w:rsidRPr="00692863">
        <w:rPr>
          <w:rFonts w:ascii="PT Astra Serif" w:hAnsi="PT Astra Serif"/>
          <w:sz w:val="28"/>
          <w:szCs w:val="28"/>
        </w:rPr>
        <w:t xml:space="preserve">раз в 6 лет и не реже </w:t>
      </w:r>
      <w:r w:rsidR="0018676E" w:rsidRPr="00692863">
        <w:rPr>
          <w:rFonts w:ascii="PT Astra Serif" w:hAnsi="PT Astra Serif"/>
          <w:sz w:val="28"/>
          <w:szCs w:val="28"/>
        </w:rPr>
        <w:t>одного</w:t>
      </w:r>
      <w:r w:rsidR="002A41F3" w:rsidRPr="00692863">
        <w:rPr>
          <w:rFonts w:ascii="PT Astra Serif" w:hAnsi="PT Astra Serif"/>
          <w:sz w:val="28"/>
          <w:szCs w:val="28"/>
        </w:rPr>
        <w:t xml:space="preserve"> раза в 8 лет</w:t>
      </w:r>
      <w:r w:rsidR="000C545A" w:rsidRPr="00692863">
        <w:rPr>
          <w:rFonts w:ascii="PT Astra Serif" w:hAnsi="PT Astra Serif"/>
          <w:sz w:val="28"/>
          <w:szCs w:val="28"/>
        </w:rPr>
        <w:t>.</w:t>
      </w:r>
    </w:p>
    <w:p w14:paraId="7D8FE402" w14:textId="77777777" w:rsidR="002A41F3" w:rsidRPr="00692863" w:rsidRDefault="0018676E" w:rsidP="00692863">
      <w:pPr>
        <w:pStyle w:val="a5"/>
        <w:spacing w:line="235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Если деятельности объектов контроля присвоена </w:t>
      </w:r>
      <w:r w:rsidR="00460919" w:rsidRPr="00692863">
        <w:rPr>
          <w:rFonts w:ascii="PT Astra Serif" w:hAnsi="PT Astra Serif"/>
          <w:sz w:val="28"/>
          <w:szCs w:val="28"/>
        </w:rPr>
        <w:t>категория</w:t>
      </w:r>
      <w:r w:rsidR="002A41F3" w:rsidRPr="00692863">
        <w:rPr>
          <w:rFonts w:ascii="PT Astra Serif" w:hAnsi="PT Astra Serif"/>
          <w:sz w:val="28"/>
          <w:szCs w:val="28"/>
        </w:rPr>
        <w:t xml:space="preserve"> низкого риска</w:t>
      </w:r>
      <w:r w:rsidR="00460919" w:rsidRPr="00692863">
        <w:rPr>
          <w:rFonts w:ascii="PT Astra Serif" w:hAnsi="PT Astra Serif"/>
          <w:sz w:val="28"/>
          <w:szCs w:val="28"/>
        </w:rPr>
        <w:t xml:space="preserve">, то </w:t>
      </w:r>
      <w:r w:rsidR="002A41F3" w:rsidRPr="00692863">
        <w:rPr>
          <w:rFonts w:ascii="PT Astra Serif" w:hAnsi="PT Astra Serif"/>
          <w:sz w:val="28"/>
          <w:szCs w:val="28"/>
        </w:rPr>
        <w:t>плановые проверки не проводятся</w:t>
      </w:r>
      <w:proofErr w:type="gramStart"/>
      <w:r w:rsidR="002A41F3" w:rsidRPr="00692863">
        <w:rPr>
          <w:rFonts w:ascii="PT Astra Serif" w:hAnsi="PT Astra Serif"/>
          <w:sz w:val="28"/>
          <w:szCs w:val="28"/>
        </w:rPr>
        <w:t>.</w:t>
      </w:r>
      <w:r w:rsidR="005E3F18" w:rsidRPr="00692863">
        <w:rPr>
          <w:rFonts w:ascii="PT Astra Serif" w:hAnsi="PT Astra Serif"/>
          <w:sz w:val="28"/>
          <w:szCs w:val="28"/>
        </w:rPr>
        <w:t>»;</w:t>
      </w:r>
      <w:proofErr w:type="gramEnd"/>
    </w:p>
    <w:p w14:paraId="142B27E6" w14:textId="4D83E33D" w:rsidR="00F74769" w:rsidRPr="00692863" w:rsidRDefault="006A4D47" w:rsidP="00692863">
      <w:pPr>
        <w:pStyle w:val="a5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2</w:t>
      </w:r>
      <w:r w:rsidR="00EF454B" w:rsidRPr="00692863">
        <w:rPr>
          <w:rFonts w:ascii="PT Astra Serif" w:hAnsi="PT Astra Serif"/>
          <w:sz w:val="28"/>
          <w:szCs w:val="28"/>
        </w:rPr>
        <w:t>)</w:t>
      </w:r>
      <w:r w:rsidR="003B20F6" w:rsidRPr="00692863">
        <w:rPr>
          <w:rFonts w:ascii="PT Astra Serif" w:hAnsi="PT Astra Serif"/>
          <w:sz w:val="28"/>
          <w:szCs w:val="28"/>
        </w:rPr>
        <w:t xml:space="preserve"> </w:t>
      </w:r>
      <w:r w:rsidR="001A74BD" w:rsidRPr="00692863">
        <w:rPr>
          <w:rFonts w:ascii="PT Astra Serif" w:hAnsi="PT Astra Serif"/>
          <w:sz w:val="28"/>
          <w:szCs w:val="28"/>
        </w:rPr>
        <w:t>дополнить приложением следующего содержания</w:t>
      </w:r>
      <w:r w:rsidR="0079511D" w:rsidRPr="00692863">
        <w:rPr>
          <w:rFonts w:ascii="PT Astra Serif" w:hAnsi="PT Astra Serif"/>
          <w:sz w:val="28"/>
          <w:szCs w:val="28"/>
        </w:rPr>
        <w:t>:</w:t>
      </w:r>
    </w:p>
    <w:p w14:paraId="56A6701B" w14:textId="131F4CC2" w:rsidR="006A4D47" w:rsidRDefault="0079511D" w:rsidP="00692863">
      <w:pPr>
        <w:pStyle w:val="a5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«ПРИЛОЖЕНИЕ</w:t>
      </w:r>
    </w:p>
    <w:p w14:paraId="32D05AE9" w14:textId="77777777" w:rsidR="00692863" w:rsidRPr="00692863" w:rsidRDefault="00692863" w:rsidP="00692863">
      <w:pPr>
        <w:pStyle w:val="a5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A279593" w14:textId="77777777" w:rsidR="00EF5D50" w:rsidRDefault="00EF5D50" w:rsidP="00692863">
      <w:pPr>
        <w:spacing w:line="235" w:lineRule="auto"/>
        <w:ind w:left="5670"/>
        <w:contextualSpacing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92863">
        <w:rPr>
          <w:rFonts w:ascii="PT Astra Serif" w:hAnsi="PT Astra Serif" w:cs="Times New Roman"/>
          <w:color w:val="000000"/>
          <w:sz w:val="28"/>
          <w:szCs w:val="28"/>
        </w:rPr>
        <w:t xml:space="preserve">к </w:t>
      </w:r>
      <w:r w:rsidR="006A4D47" w:rsidRPr="00692863">
        <w:rPr>
          <w:rFonts w:ascii="PT Astra Serif" w:hAnsi="PT Astra Serif" w:cs="Times New Roman"/>
          <w:color w:val="000000"/>
          <w:sz w:val="28"/>
          <w:szCs w:val="28"/>
        </w:rPr>
        <w:t>Порядку</w:t>
      </w:r>
    </w:p>
    <w:p w14:paraId="3EF83052" w14:textId="77777777" w:rsidR="001A0003" w:rsidRPr="00692863" w:rsidRDefault="00460919" w:rsidP="00692863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92863">
        <w:rPr>
          <w:rFonts w:ascii="PT Astra Serif" w:hAnsi="PT Astra Serif" w:cs="Times New Roman"/>
          <w:sz w:val="28"/>
          <w:szCs w:val="28"/>
        </w:rPr>
        <w:t xml:space="preserve">ПОРЯДОК И </w:t>
      </w:r>
      <w:r w:rsidR="001A0003" w:rsidRPr="00692863">
        <w:rPr>
          <w:rFonts w:ascii="PT Astra Serif" w:hAnsi="PT Astra Serif" w:cs="Times New Roman"/>
          <w:sz w:val="28"/>
          <w:szCs w:val="28"/>
        </w:rPr>
        <w:t>КРИТЕРИИ</w:t>
      </w:r>
    </w:p>
    <w:p w14:paraId="526287A4" w14:textId="2EC7F176" w:rsidR="001A0003" w:rsidRPr="00692863" w:rsidRDefault="00460919" w:rsidP="00692863">
      <w:pPr>
        <w:pStyle w:val="ConsPlusNormal"/>
        <w:spacing w:line="235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92863">
        <w:rPr>
          <w:rFonts w:ascii="PT Astra Serif" w:hAnsi="PT Astra Serif" w:cs="Times New Roman"/>
          <w:b/>
          <w:color w:val="000000"/>
          <w:sz w:val="28"/>
          <w:szCs w:val="28"/>
        </w:rPr>
        <w:t>отнесения деятельности юридических лиц и индивидуальных предпринимателей к определённой категории риска при осуществлении</w:t>
      </w:r>
      <w:r w:rsidR="006560ED" w:rsidRPr="0069286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контроля за соблюдением на территории Ульяновской области законодательства об архивном деле</w:t>
      </w:r>
    </w:p>
    <w:p w14:paraId="28FA6DDB" w14:textId="2C2F767C" w:rsidR="00E811F4" w:rsidRPr="00692863" w:rsidRDefault="002A41F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692863">
        <w:rPr>
          <w:rFonts w:ascii="PT Astra Serif" w:hAnsi="PT Astra Serif" w:cs="Times New Roman"/>
          <w:sz w:val="28"/>
          <w:szCs w:val="28"/>
        </w:rPr>
        <w:lastRenderedPageBreak/>
        <w:t>1. При отнесении деятель</w:t>
      </w:r>
      <w:r w:rsidR="005E3F18" w:rsidRPr="00692863">
        <w:rPr>
          <w:rFonts w:ascii="PT Astra Serif" w:hAnsi="PT Astra Serif" w:cs="Times New Roman"/>
          <w:sz w:val="28"/>
          <w:szCs w:val="28"/>
        </w:rPr>
        <w:t>ности юридических лиц</w:t>
      </w:r>
      <w:r w:rsidR="006560ED" w:rsidRPr="00692863">
        <w:rPr>
          <w:rFonts w:ascii="PT Astra Serif" w:hAnsi="PT Astra Serif" w:cs="Times New Roman"/>
          <w:sz w:val="28"/>
          <w:szCs w:val="28"/>
        </w:rPr>
        <w:t xml:space="preserve"> и индивиду</w:t>
      </w:r>
      <w:r w:rsidR="001B70BA" w:rsidRPr="00692863">
        <w:rPr>
          <w:rFonts w:ascii="PT Astra Serif" w:hAnsi="PT Astra Serif" w:cs="Times New Roman"/>
          <w:sz w:val="28"/>
          <w:szCs w:val="28"/>
        </w:rPr>
        <w:t xml:space="preserve">альных предпринимателей (далее </w:t>
      </w:r>
      <w:r w:rsidR="003B6B39" w:rsidRPr="00692863">
        <w:rPr>
          <w:rFonts w:ascii="PT Astra Serif" w:hAnsi="PT Astra Serif"/>
          <w:sz w:val="28"/>
          <w:szCs w:val="28"/>
        </w:rPr>
        <w:t xml:space="preserve">– </w:t>
      </w:r>
      <w:r w:rsidR="006560ED" w:rsidRPr="00692863">
        <w:rPr>
          <w:rFonts w:ascii="PT Astra Serif" w:hAnsi="PT Astra Serif" w:cs="Times New Roman"/>
          <w:sz w:val="28"/>
          <w:szCs w:val="28"/>
        </w:rPr>
        <w:t>объекты контроля)</w:t>
      </w:r>
      <w:r w:rsidR="005E3F18" w:rsidRPr="00692863">
        <w:rPr>
          <w:rFonts w:ascii="PT Astra Serif" w:hAnsi="PT Astra Serif" w:cs="Times New Roman"/>
          <w:sz w:val="28"/>
          <w:szCs w:val="28"/>
        </w:rPr>
        <w:t xml:space="preserve"> к определё</w:t>
      </w:r>
      <w:r w:rsidRPr="00692863">
        <w:rPr>
          <w:rFonts w:ascii="PT Astra Serif" w:hAnsi="PT Astra Serif" w:cs="Times New Roman"/>
          <w:sz w:val="28"/>
          <w:szCs w:val="28"/>
        </w:rPr>
        <w:t>нной категории риска при организации контроля за соблюдением законодательства об архивном деле в Российской Федерации, законов и иных нормативных правовых актов Ульяновской о</w:t>
      </w:r>
      <w:r w:rsidR="001B70BA" w:rsidRPr="00692863">
        <w:rPr>
          <w:rFonts w:ascii="PT Astra Serif" w:hAnsi="PT Astra Serif" w:cs="Times New Roman"/>
          <w:sz w:val="28"/>
          <w:szCs w:val="28"/>
        </w:rPr>
        <w:t xml:space="preserve">бласти об архивном деле (далее </w:t>
      </w:r>
      <w:r w:rsidR="004F5DEA" w:rsidRPr="00692863">
        <w:rPr>
          <w:rFonts w:ascii="PT Astra Serif" w:hAnsi="PT Astra Serif"/>
          <w:sz w:val="28"/>
          <w:szCs w:val="28"/>
        </w:rPr>
        <w:t>–</w:t>
      </w:r>
      <w:r w:rsidRPr="00692863">
        <w:rPr>
          <w:rFonts w:ascii="PT Astra Serif" w:hAnsi="PT Astra Serif" w:cs="Times New Roman"/>
          <w:sz w:val="28"/>
          <w:szCs w:val="28"/>
        </w:rPr>
        <w:t xml:space="preserve"> контроль за соблюдением законодательства об архивном деле) учитывается тяжесть потенциальных негативных последствий возможного несоблюдения </w:t>
      </w:r>
      <w:r w:rsidR="006560ED" w:rsidRPr="00692863">
        <w:rPr>
          <w:rFonts w:ascii="PT Astra Serif" w:hAnsi="PT Astra Serif" w:cs="Times New Roman"/>
          <w:sz w:val="28"/>
          <w:szCs w:val="28"/>
        </w:rPr>
        <w:t xml:space="preserve">объектами контроля </w:t>
      </w:r>
      <w:r w:rsidRPr="00692863">
        <w:rPr>
          <w:rFonts w:ascii="PT Astra Serif" w:hAnsi="PT Astra Serif" w:cs="Times New Roman"/>
          <w:sz w:val="28"/>
          <w:szCs w:val="28"/>
        </w:rPr>
        <w:t xml:space="preserve">требований, установленных федеральными законами и принимаемыми </w:t>
      </w:r>
      <w:r w:rsidR="006560ED" w:rsidRPr="00692863">
        <w:rPr>
          <w:rFonts w:ascii="PT Astra Serif" w:hAnsi="PT Astra Serif" w:cs="Times New Roman"/>
          <w:sz w:val="28"/>
          <w:szCs w:val="28"/>
        </w:rPr>
        <w:br/>
      </w:r>
      <w:r w:rsidRPr="00692863">
        <w:rPr>
          <w:rFonts w:ascii="PT Astra Serif" w:hAnsi="PT Astra Serif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 об архивном деле, законами и иными нормативными правовыми актами Ульяновской </w:t>
      </w:r>
      <w:r w:rsidR="001B70BA" w:rsidRPr="00692863">
        <w:rPr>
          <w:rFonts w:ascii="PT Astra Serif" w:hAnsi="PT Astra Serif" w:cs="Times New Roman"/>
          <w:sz w:val="28"/>
          <w:szCs w:val="28"/>
        </w:rPr>
        <w:t xml:space="preserve">области об архивном деле (далее </w:t>
      </w:r>
      <w:r w:rsidR="004F5DEA" w:rsidRPr="00692863">
        <w:rPr>
          <w:rFonts w:ascii="PT Astra Serif" w:hAnsi="PT Astra Serif"/>
          <w:sz w:val="28"/>
          <w:szCs w:val="28"/>
        </w:rPr>
        <w:t>–</w:t>
      </w:r>
      <w:r w:rsidRPr="00692863">
        <w:rPr>
          <w:rFonts w:ascii="PT Astra Serif" w:hAnsi="PT Astra Serif" w:cs="Times New Roman"/>
          <w:sz w:val="28"/>
          <w:szCs w:val="28"/>
        </w:rPr>
        <w:t xml:space="preserve"> обязательные требования), и вероятность несоблюдения</w:t>
      </w:r>
      <w:r w:rsidR="006560ED" w:rsidRPr="00692863">
        <w:rPr>
          <w:rFonts w:ascii="PT Astra Serif" w:hAnsi="PT Astra Serif" w:cs="Times New Roman"/>
          <w:sz w:val="28"/>
          <w:szCs w:val="28"/>
        </w:rPr>
        <w:t xml:space="preserve"> объектами контроля</w:t>
      </w:r>
      <w:r w:rsidRPr="00692863">
        <w:rPr>
          <w:rFonts w:ascii="PT Astra Serif" w:hAnsi="PT Astra Serif" w:cs="Times New Roman"/>
          <w:sz w:val="28"/>
          <w:szCs w:val="28"/>
        </w:rPr>
        <w:t xml:space="preserve"> обязательных требований. </w:t>
      </w:r>
    </w:p>
    <w:p w14:paraId="2A5524C8" w14:textId="5E2AAA66" w:rsidR="002C567C" w:rsidRPr="00692863" w:rsidRDefault="002A41F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692863">
        <w:rPr>
          <w:rFonts w:ascii="PT Astra Serif" w:hAnsi="PT Astra Serif" w:cs="Times New Roman"/>
          <w:sz w:val="28"/>
          <w:szCs w:val="28"/>
        </w:rPr>
        <w:t xml:space="preserve">Отнесение деятельности </w:t>
      </w:r>
      <w:r w:rsidR="006560ED" w:rsidRPr="00692863">
        <w:rPr>
          <w:rFonts w:ascii="PT Astra Serif" w:hAnsi="PT Astra Serif" w:cs="Times New Roman"/>
          <w:sz w:val="28"/>
          <w:szCs w:val="28"/>
        </w:rPr>
        <w:t xml:space="preserve">объектов контроля </w:t>
      </w:r>
      <w:r w:rsidRPr="00692863">
        <w:rPr>
          <w:rFonts w:ascii="PT Astra Serif" w:hAnsi="PT Astra Serif" w:cs="Times New Roman"/>
          <w:sz w:val="28"/>
          <w:szCs w:val="28"/>
        </w:rPr>
        <w:t>к определ</w:t>
      </w:r>
      <w:r w:rsidR="00E811F4" w:rsidRPr="00692863">
        <w:rPr>
          <w:rFonts w:ascii="PT Astra Serif" w:hAnsi="PT Astra Serif" w:cs="Times New Roman"/>
          <w:sz w:val="28"/>
          <w:szCs w:val="28"/>
        </w:rPr>
        <w:t>ё</w:t>
      </w:r>
      <w:r w:rsidRPr="00692863">
        <w:rPr>
          <w:rFonts w:ascii="PT Astra Serif" w:hAnsi="PT Astra Serif" w:cs="Times New Roman"/>
          <w:sz w:val="28"/>
          <w:szCs w:val="28"/>
        </w:rPr>
        <w:t>нной категории риска при организации контроля в сфере ар</w:t>
      </w:r>
      <w:r w:rsidR="00E811F4" w:rsidRPr="00692863">
        <w:rPr>
          <w:rFonts w:ascii="PT Astra Serif" w:hAnsi="PT Astra Serif" w:cs="Times New Roman"/>
          <w:sz w:val="28"/>
          <w:szCs w:val="28"/>
        </w:rPr>
        <w:t>хивного дела осуществляется путё</w:t>
      </w:r>
      <w:r w:rsidRPr="00692863">
        <w:rPr>
          <w:rFonts w:ascii="PT Astra Serif" w:hAnsi="PT Astra Serif" w:cs="Times New Roman"/>
          <w:sz w:val="28"/>
          <w:szCs w:val="28"/>
        </w:rPr>
        <w:t xml:space="preserve">м определения </w:t>
      </w:r>
      <w:r w:rsidR="006560ED" w:rsidRPr="00692863">
        <w:rPr>
          <w:rFonts w:ascii="PT Astra Serif" w:hAnsi="PT Astra Serif" w:cs="Times New Roman"/>
          <w:sz w:val="28"/>
          <w:szCs w:val="28"/>
        </w:rPr>
        <w:t>значения показателя, характеризующего потенциальную вероятность несоблюдения объектами контроля обязательных требований</w:t>
      </w:r>
      <w:r w:rsidR="00B261D2" w:rsidRPr="00692863">
        <w:rPr>
          <w:rFonts w:ascii="PT Astra Serif" w:hAnsi="PT Astra Serif" w:cs="Times New Roman"/>
          <w:sz w:val="28"/>
          <w:szCs w:val="28"/>
        </w:rPr>
        <w:br/>
      </w:r>
      <w:r w:rsidRPr="00692863">
        <w:rPr>
          <w:rFonts w:ascii="PT Astra Serif" w:hAnsi="PT Astra Serif" w:cs="Times New Roman"/>
          <w:sz w:val="28"/>
          <w:szCs w:val="28"/>
        </w:rPr>
        <w:t xml:space="preserve">(далее </w:t>
      </w:r>
      <w:r w:rsidR="004F5DEA" w:rsidRPr="00692863">
        <w:rPr>
          <w:rFonts w:ascii="PT Astra Serif" w:hAnsi="PT Astra Serif"/>
          <w:sz w:val="28"/>
          <w:szCs w:val="28"/>
        </w:rPr>
        <w:t>–</w:t>
      </w:r>
      <w:r w:rsidR="003B6B39" w:rsidRPr="00692863">
        <w:rPr>
          <w:rFonts w:ascii="PT Astra Serif" w:hAnsi="PT Astra Serif"/>
          <w:sz w:val="28"/>
          <w:szCs w:val="28"/>
        </w:rPr>
        <w:t xml:space="preserve"> </w:t>
      </w:r>
      <w:r w:rsidRPr="00692863">
        <w:rPr>
          <w:rFonts w:ascii="PT Astra Serif" w:hAnsi="PT Astra Serif" w:cs="Times New Roman"/>
          <w:sz w:val="28"/>
          <w:szCs w:val="28"/>
        </w:rPr>
        <w:t>показатель)</w:t>
      </w:r>
      <w:r w:rsidR="00E94BA9">
        <w:rPr>
          <w:rFonts w:ascii="PT Astra Serif" w:hAnsi="PT Astra Serif" w:cs="Times New Roman"/>
          <w:sz w:val="28"/>
          <w:szCs w:val="28"/>
        </w:rPr>
        <w:t>,</w:t>
      </w:r>
      <w:r w:rsidRPr="00692863">
        <w:rPr>
          <w:rFonts w:ascii="PT Astra Serif" w:hAnsi="PT Astra Serif" w:cs="Times New Roman"/>
          <w:sz w:val="28"/>
          <w:szCs w:val="28"/>
        </w:rPr>
        <w:t xml:space="preserve"> на основании критериев риска, указанных в таблице</w:t>
      </w:r>
      <w:r w:rsidR="008027E3" w:rsidRPr="00692863">
        <w:rPr>
          <w:rFonts w:ascii="PT Astra Serif" w:hAnsi="PT Astra Serif" w:cs="Times New Roman"/>
          <w:sz w:val="28"/>
          <w:szCs w:val="28"/>
        </w:rPr>
        <w:t>.</w:t>
      </w:r>
    </w:p>
    <w:p w14:paraId="1F70C54E" w14:textId="77777777" w:rsidR="008027E3" w:rsidRPr="00692863" w:rsidRDefault="008027E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53"/>
        <w:gridCol w:w="6112"/>
        <w:gridCol w:w="2474"/>
      </w:tblGrid>
      <w:tr w:rsidR="008027E3" w:rsidRPr="00692863" w14:paraId="3748E4FE" w14:textId="77777777" w:rsidTr="00E94BA9">
        <w:tc>
          <w:tcPr>
            <w:tcW w:w="1053" w:type="dxa"/>
            <w:vAlign w:val="center"/>
          </w:tcPr>
          <w:p w14:paraId="25D7F9BA" w14:textId="70A65347" w:rsidR="00E94BA9" w:rsidRDefault="001626B2" w:rsidP="00E94BA9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№</w:t>
            </w:r>
          </w:p>
          <w:p w14:paraId="444E011A" w14:textId="699412E9" w:rsidR="008027E3" w:rsidRPr="00692863" w:rsidRDefault="00C46D0E" w:rsidP="00E94BA9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12" w:type="dxa"/>
            <w:vAlign w:val="center"/>
          </w:tcPr>
          <w:p w14:paraId="7F8D0C05" w14:textId="1420395E" w:rsidR="008027E3" w:rsidRPr="00692863" w:rsidRDefault="008027E3" w:rsidP="00E94BA9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Критерии риска</w:t>
            </w:r>
          </w:p>
        </w:tc>
        <w:tc>
          <w:tcPr>
            <w:tcW w:w="2474" w:type="dxa"/>
            <w:vAlign w:val="center"/>
          </w:tcPr>
          <w:p w14:paraId="61132A41" w14:textId="77777777" w:rsidR="008027E3" w:rsidRPr="00692863" w:rsidRDefault="00C46D0E" w:rsidP="00E94BA9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Количество баллов, соответствующих критерию риска</w:t>
            </w:r>
          </w:p>
        </w:tc>
      </w:tr>
      <w:tr w:rsidR="001B70BA" w:rsidRPr="00692863" w14:paraId="5A31A73A" w14:textId="77777777" w:rsidTr="00E94BA9">
        <w:tc>
          <w:tcPr>
            <w:tcW w:w="1053" w:type="dxa"/>
          </w:tcPr>
          <w:p w14:paraId="15A5F8C4" w14:textId="5F6BE886" w:rsidR="001B70BA" w:rsidRPr="00692863" w:rsidRDefault="001626B2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12" w:type="dxa"/>
          </w:tcPr>
          <w:p w14:paraId="1B452D9B" w14:textId="23DB0D31" w:rsidR="001B70BA" w:rsidRPr="00692863" w:rsidRDefault="001626B2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14:paraId="47F341D7" w14:textId="57A52E27" w:rsidR="001B70BA" w:rsidRPr="00692863" w:rsidRDefault="001626B2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6059" w:rsidRPr="00692863" w14:paraId="5E79A01D" w14:textId="77777777" w:rsidTr="00E94BA9">
        <w:tc>
          <w:tcPr>
            <w:tcW w:w="9639" w:type="dxa"/>
            <w:gridSpan w:val="3"/>
          </w:tcPr>
          <w:p w14:paraId="0285B4E6" w14:textId="1102081A" w:rsidR="00AF6059" w:rsidRPr="00692863" w:rsidRDefault="002A396F" w:rsidP="004F5DEA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Объём документов, находящихся на хранении </w:t>
            </w:r>
          </w:p>
        </w:tc>
      </w:tr>
      <w:tr w:rsidR="008027E3" w:rsidRPr="00692863" w14:paraId="74CF18CA" w14:textId="77777777" w:rsidTr="00E94BA9">
        <w:tc>
          <w:tcPr>
            <w:tcW w:w="1053" w:type="dxa"/>
          </w:tcPr>
          <w:p w14:paraId="7B005A17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12" w:type="dxa"/>
          </w:tcPr>
          <w:p w14:paraId="578D283A" w14:textId="77777777" w:rsidR="008027E3" w:rsidRPr="00692863" w:rsidRDefault="002A396F" w:rsidP="002A396F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Более 100000 единиц хранения</w:t>
            </w:r>
          </w:p>
        </w:tc>
        <w:tc>
          <w:tcPr>
            <w:tcW w:w="2474" w:type="dxa"/>
          </w:tcPr>
          <w:p w14:paraId="5D4D2D48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027E3" w:rsidRPr="00692863" w14:paraId="55D9FBAB" w14:textId="77777777" w:rsidTr="00E94BA9">
        <w:tc>
          <w:tcPr>
            <w:tcW w:w="1053" w:type="dxa"/>
          </w:tcPr>
          <w:p w14:paraId="47F70454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12" w:type="dxa"/>
          </w:tcPr>
          <w:p w14:paraId="6A6DE999" w14:textId="17157849" w:rsidR="008027E3" w:rsidRPr="00692863" w:rsidRDefault="00784761" w:rsidP="002A396F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т 50000 до 100000 единиц хранения </w:t>
            </w:r>
          </w:p>
        </w:tc>
        <w:tc>
          <w:tcPr>
            <w:tcW w:w="2474" w:type="dxa"/>
          </w:tcPr>
          <w:p w14:paraId="15A77FAE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27E3" w:rsidRPr="00692863" w14:paraId="290BCFF2" w14:textId="77777777" w:rsidTr="00E94BA9">
        <w:tc>
          <w:tcPr>
            <w:tcW w:w="1053" w:type="dxa"/>
          </w:tcPr>
          <w:p w14:paraId="2698B793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112" w:type="dxa"/>
          </w:tcPr>
          <w:p w14:paraId="4BC73DD2" w14:textId="110B3BF5" w:rsidR="008027E3" w:rsidRPr="00692863" w:rsidRDefault="00784761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10000 до 50000 единиц хранения</w:t>
            </w:r>
          </w:p>
        </w:tc>
        <w:tc>
          <w:tcPr>
            <w:tcW w:w="2474" w:type="dxa"/>
          </w:tcPr>
          <w:p w14:paraId="359B7CB4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027E3" w:rsidRPr="00692863" w14:paraId="2E8AAB98" w14:textId="77777777" w:rsidTr="00E94BA9">
        <w:tc>
          <w:tcPr>
            <w:tcW w:w="1053" w:type="dxa"/>
          </w:tcPr>
          <w:p w14:paraId="4535467D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112" w:type="dxa"/>
          </w:tcPr>
          <w:p w14:paraId="27DDFF81" w14:textId="5F8581B0" w:rsidR="008027E3" w:rsidRPr="00692863" w:rsidRDefault="00784761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5000 до 10000 единиц хранения</w:t>
            </w:r>
          </w:p>
        </w:tc>
        <w:tc>
          <w:tcPr>
            <w:tcW w:w="2474" w:type="dxa"/>
          </w:tcPr>
          <w:p w14:paraId="0A9FC664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27E3" w:rsidRPr="00692863" w14:paraId="1957D1C7" w14:textId="77777777" w:rsidTr="00E94BA9">
        <w:tc>
          <w:tcPr>
            <w:tcW w:w="1053" w:type="dxa"/>
          </w:tcPr>
          <w:p w14:paraId="18E5A1B7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112" w:type="dxa"/>
          </w:tcPr>
          <w:p w14:paraId="3C79A580" w14:textId="39EE7A0D" w:rsidR="008027E3" w:rsidRPr="00692863" w:rsidRDefault="00784761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100 до 5000 единиц хранения</w:t>
            </w:r>
          </w:p>
        </w:tc>
        <w:tc>
          <w:tcPr>
            <w:tcW w:w="2474" w:type="dxa"/>
          </w:tcPr>
          <w:p w14:paraId="21CEE5EF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27E3" w:rsidRPr="00692863" w14:paraId="79C0FDC7" w14:textId="77777777" w:rsidTr="00E94BA9">
        <w:tc>
          <w:tcPr>
            <w:tcW w:w="1053" w:type="dxa"/>
          </w:tcPr>
          <w:p w14:paraId="59176B80" w14:textId="77777777" w:rsidR="008027E3" w:rsidRPr="00692863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112" w:type="dxa"/>
          </w:tcPr>
          <w:p w14:paraId="7283EDC8" w14:textId="2C3F3AA8" w:rsidR="008027E3" w:rsidRPr="00692863" w:rsidRDefault="00784761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М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енее 100 единиц хранения</w:t>
            </w:r>
          </w:p>
        </w:tc>
        <w:tc>
          <w:tcPr>
            <w:tcW w:w="2474" w:type="dxa"/>
          </w:tcPr>
          <w:p w14:paraId="4A45FB28" w14:textId="77777777" w:rsidR="008027E3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396F" w:rsidRPr="00692863" w14:paraId="406690AD" w14:textId="77777777" w:rsidTr="00E94BA9">
        <w:tc>
          <w:tcPr>
            <w:tcW w:w="1053" w:type="dxa"/>
          </w:tcPr>
          <w:p w14:paraId="7BD4A9BC" w14:textId="77777777" w:rsidR="002A396F" w:rsidRPr="00692863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6112" w:type="dxa"/>
          </w:tcPr>
          <w:p w14:paraId="2880879C" w14:textId="37D5B471" w:rsidR="002A396F" w:rsidRPr="00692863" w:rsidRDefault="00C146ED" w:rsidP="00784761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Н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аличие на хранении особо ценных, в том числе уникальных</w:t>
            </w:r>
            <w:r w:rsidR="00E94BA9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,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документов Архивного фонда Российской Федерации</w:t>
            </w:r>
          </w:p>
        </w:tc>
        <w:tc>
          <w:tcPr>
            <w:tcW w:w="2474" w:type="dxa"/>
          </w:tcPr>
          <w:p w14:paraId="65DF3E51" w14:textId="77777777" w:rsidR="002A396F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A396F" w:rsidRPr="00692863" w14:paraId="7432DBB1" w14:textId="77777777" w:rsidTr="00E94BA9">
        <w:tc>
          <w:tcPr>
            <w:tcW w:w="9639" w:type="dxa"/>
            <w:gridSpan w:val="3"/>
          </w:tcPr>
          <w:p w14:paraId="39C9223A" w14:textId="7A1E6F73" w:rsidR="002A396F" w:rsidRPr="00692863" w:rsidRDefault="002A396F" w:rsidP="004F5DEA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Загруженность архивохранилищ </w:t>
            </w:r>
          </w:p>
        </w:tc>
      </w:tr>
      <w:tr w:rsidR="002A396F" w:rsidRPr="00692863" w14:paraId="2099DF94" w14:textId="77777777" w:rsidTr="00E94BA9">
        <w:tc>
          <w:tcPr>
            <w:tcW w:w="1053" w:type="dxa"/>
          </w:tcPr>
          <w:p w14:paraId="5E230039" w14:textId="77777777" w:rsidR="002A396F" w:rsidRPr="00692863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6112" w:type="dxa"/>
          </w:tcPr>
          <w:p w14:paraId="7FCC6C56" w14:textId="77777777" w:rsidR="002A396F" w:rsidRPr="00692863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90 и более процентов</w:t>
            </w:r>
          </w:p>
        </w:tc>
        <w:tc>
          <w:tcPr>
            <w:tcW w:w="2474" w:type="dxa"/>
          </w:tcPr>
          <w:p w14:paraId="60651314" w14:textId="77777777" w:rsidR="002A396F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396F" w:rsidRPr="00692863" w14:paraId="12E658B9" w14:textId="77777777" w:rsidTr="00E94BA9">
        <w:tc>
          <w:tcPr>
            <w:tcW w:w="1053" w:type="dxa"/>
          </w:tcPr>
          <w:p w14:paraId="4A22E72A" w14:textId="77777777" w:rsidR="002A396F" w:rsidRPr="00692863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12" w:type="dxa"/>
          </w:tcPr>
          <w:p w14:paraId="380B0B27" w14:textId="3D670838" w:rsidR="002A396F" w:rsidRPr="00692863" w:rsidRDefault="00C146ED" w:rsidP="00E94BA9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E94BA9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70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2A396F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до 90 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74" w:type="dxa"/>
          </w:tcPr>
          <w:p w14:paraId="1AB7A94B" w14:textId="77777777" w:rsidR="002A396F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A396F" w:rsidRPr="00692863" w14:paraId="2F9F607E" w14:textId="77777777" w:rsidTr="00E94BA9">
        <w:tc>
          <w:tcPr>
            <w:tcW w:w="1053" w:type="dxa"/>
          </w:tcPr>
          <w:p w14:paraId="29E666B5" w14:textId="77777777" w:rsidR="002A396F" w:rsidRPr="00692863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12" w:type="dxa"/>
          </w:tcPr>
          <w:p w14:paraId="06FEFBC2" w14:textId="34B32AFB" w:rsidR="002A396F" w:rsidRPr="00692863" w:rsidRDefault="00C146ED" w:rsidP="00E94BA9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C00803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50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C00803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до 70 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74" w:type="dxa"/>
          </w:tcPr>
          <w:p w14:paraId="7F0CF852" w14:textId="77777777" w:rsidR="002A396F" w:rsidRPr="00692863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A396F" w:rsidRPr="00692863" w14:paraId="2F5BFDE4" w14:textId="77777777" w:rsidTr="00E94BA9">
        <w:tc>
          <w:tcPr>
            <w:tcW w:w="1053" w:type="dxa"/>
          </w:tcPr>
          <w:p w14:paraId="1045A19C" w14:textId="77777777" w:rsidR="002A396F" w:rsidRPr="00692863" w:rsidRDefault="00C00803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12" w:type="dxa"/>
          </w:tcPr>
          <w:p w14:paraId="5A559D5C" w14:textId="357BF808" w:rsidR="002A396F" w:rsidRPr="00692863" w:rsidRDefault="00C146ED" w:rsidP="00C46D0E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Д</w:t>
            </w:r>
            <w:r w:rsidR="00C00803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 50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процентов</w:t>
            </w:r>
          </w:p>
        </w:tc>
        <w:tc>
          <w:tcPr>
            <w:tcW w:w="2474" w:type="dxa"/>
          </w:tcPr>
          <w:p w14:paraId="2182BB66" w14:textId="77777777" w:rsidR="002A396F" w:rsidRPr="00692863" w:rsidRDefault="00C00803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00803" w:rsidRPr="00692863" w14:paraId="4DBF39DE" w14:textId="77777777" w:rsidTr="00E94BA9">
        <w:tc>
          <w:tcPr>
            <w:tcW w:w="9639" w:type="dxa"/>
            <w:gridSpan w:val="3"/>
          </w:tcPr>
          <w:p w14:paraId="7727D264" w14:textId="736FDF0E" w:rsidR="00C00803" w:rsidRPr="00692863" w:rsidRDefault="007B54C7" w:rsidP="004F5DEA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Отсутствие оборудованного архивохранилища у </w:t>
            </w:r>
            <w:r w:rsidR="00C146ED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объект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а</w:t>
            </w:r>
            <w:r w:rsidR="00C146ED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контроля,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C146ED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осуществляющ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его</w:t>
            </w:r>
            <w:r w:rsidR="00C146ED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хранение архивных документов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0803" w:rsidRPr="00692863" w14:paraId="0A480EC7" w14:textId="77777777" w:rsidTr="00E94BA9">
        <w:tc>
          <w:tcPr>
            <w:tcW w:w="1053" w:type="dxa"/>
          </w:tcPr>
          <w:p w14:paraId="3C1BD716" w14:textId="77777777" w:rsidR="00C00803" w:rsidRPr="0069286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12" w:type="dxa"/>
          </w:tcPr>
          <w:p w14:paraId="13172DE1" w14:textId="3768B93F" w:rsidR="00C00803" w:rsidRPr="00692863" w:rsidRDefault="00645DDA" w:rsidP="00890236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Отсутствие оборудованного архивохранилища </w:t>
            </w:r>
            <w:r w:rsidR="00390A4B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                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у 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объекта контроля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, осуществляющего хранение архивных документов постоянно</w:t>
            </w:r>
          </w:p>
        </w:tc>
        <w:tc>
          <w:tcPr>
            <w:tcW w:w="2474" w:type="dxa"/>
          </w:tcPr>
          <w:p w14:paraId="7B47BDC4" w14:textId="77777777" w:rsidR="00C00803" w:rsidRPr="00692863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61D2" w:rsidRPr="00692863" w14:paraId="7E4A0440" w14:textId="77777777" w:rsidTr="00E94BA9">
        <w:tc>
          <w:tcPr>
            <w:tcW w:w="1053" w:type="dxa"/>
          </w:tcPr>
          <w:p w14:paraId="32086AF1" w14:textId="55F4229D" w:rsidR="00B261D2" w:rsidRPr="00692863" w:rsidRDefault="00B261D2" w:rsidP="00B261D2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112" w:type="dxa"/>
          </w:tcPr>
          <w:p w14:paraId="07FB60D1" w14:textId="59B85948" w:rsidR="00B261D2" w:rsidRPr="00692863" w:rsidRDefault="00B261D2" w:rsidP="00B261D2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14:paraId="51BDED6B" w14:textId="156492A1" w:rsidR="00B261D2" w:rsidRPr="00692863" w:rsidRDefault="00B261D2" w:rsidP="00B261D2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00803" w:rsidRPr="00692863" w14:paraId="34EC85F9" w14:textId="77777777" w:rsidTr="00E94BA9">
        <w:tc>
          <w:tcPr>
            <w:tcW w:w="1053" w:type="dxa"/>
          </w:tcPr>
          <w:p w14:paraId="096BA477" w14:textId="77777777" w:rsidR="00C00803" w:rsidRPr="0069286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12" w:type="dxa"/>
          </w:tcPr>
          <w:p w14:paraId="0191173E" w14:textId="5B606497" w:rsidR="00C00803" w:rsidRPr="00692863" w:rsidRDefault="00645DDA" w:rsidP="00890236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Отсутствие оборудованного архивохранилища у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объекта контроля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–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государственно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го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органа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власти Ульяновской области, осуществляющего хранение архивных документов временно  до передачи их на постоянное хранение в государственные архивы Ульяновской области</w:t>
            </w:r>
            <w:r w:rsidR="00712F8A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, муниципальные архивы в Ульяновской области</w:t>
            </w:r>
          </w:p>
        </w:tc>
        <w:tc>
          <w:tcPr>
            <w:tcW w:w="2474" w:type="dxa"/>
          </w:tcPr>
          <w:p w14:paraId="363546DE" w14:textId="77777777" w:rsidR="00C00803" w:rsidRPr="00692863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00803" w:rsidRPr="00692863" w14:paraId="400EE98A" w14:textId="77777777" w:rsidTr="00E94BA9">
        <w:tc>
          <w:tcPr>
            <w:tcW w:w="1053" w:type="dxa"/>
          </w:tcPr>
          <w:p w14:paraId="70DC5FCB" w14:textId="77777777" w:rsidR="00C00803" w:rsidRPr="0069286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12" w:type="dxa"/>
          </w:tcPr>
          <w:p w14:paraId="5153F3BE" w14:textId="77777777" w:rsidR="00C00803" w:rsidRPr="00692863" w:rsidRDefault="00645DDA" w:rsidP="00890236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Отсутствие оборудованного архивохранилища у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объекта контроля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, осуществляющего хранение архивных документов временно  до передачи их на постоянное хранение в государственные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архивы Ульяновской области,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муниципальные архивы </w:t>
            </w:r>
            <w:r w:rsidR="00890236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в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2474" w:type="dxa"/>
          </w:tcPr>
          <w:p w14:paraId="1CBAA9C0" w14:textId="77777777" w:rsidR="00C00803" w:rsidRPr="00692863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5DDA" w:rsidRPr="00692863" w14:paraId="07E6315B" w14:textId="77777777" w:rsidTr="00E94BA9">
        <w:tc>
          <w:tcPr>
            <w:tcW w:w="9639" w:type="dxa"/>
            <w:gridSpan w:val="3"/>
          </w:tcPr>
          <w:p w14:paraId="16604FE8" w14:textId="065DADCD" w:rsidR="00645DDA" w:rsidRPr="00692863" w:rsidRDefault="00645DDA" w:rsidP="00B261D2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Объём документов</w:t>
            </w:r>
            <w:r w:rsidR="00A7275D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,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390A4B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хранящихся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сверх</w:t>
            </w:r>
            <w:r w:rsidR="00E811F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установленного срока </w:t>
            </w:r>
          </w:p>
        </w:tc>
      </w:tr>
      <w:tr w:rsidR="00645DDA" w:rsidRPr="00692863" w14:paraId="5EFB4D8D" w14:textId="77777777" w:rsidTr="00E94BA9">
        <w:tc>
          <w:tcPr>
            <w:tcW w:w="1053" w:type="dxa"/>
          </w:tcPr>
          <w:p w14:paraId="25001AC5" w14:textId="77777777" w:rsidR="00645DDA" w:rsidRPr="0069286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12" w:type="dxa"/>
          </w:tcPr>
          <w:p w14:paraId="100FBF93" w14:textId="5DF59D16" w:rsidR="00645DDA" w:rsidRPr="00692863" w:rsidRDefault="00A7275D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Б</w:t>
            </w:r>
            <w:r w:rsidR="00645DDA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олее 500 единиц хранения </w:t>
            </w:r>
          </w:p>
        </w:tc>
        <w:tc>
          <w:tcPr>
            <w:tcW w:w="2474" w:type="dxa"/>
          </w:tcPr>
          <w:p w14:paraId="4735333C" w14:textId="77777777" w:rsidR="00645DDA" w:rsidRPr="00692863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45DDA" w:rsidRPr="00692863" w14:paraId="554056A4" w14:textId="77777777" w:rsidTr="00E94BA9">
        <w:tc>
          <w:tcPr>
            <w:tcW w:w="1053" w:type="dxa"/>
          </w:tcPr>
          <w:p w14:paraId="69DB025F" w14:textId="77777777" w:rsidR="00645DDA" w:rsidRPr="0069286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6112" w:type="dxa"/>
          </w:tcPr>
          <w:p w14:paraId="11F6E2C9" w14:textId="5FBE32AF" w:rsidR="00645DDA" w:rsidRPr="00692863" w:rsidRDefault="00A7275D" w:rsidP="00345B64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т </w:t>
            </w:r>
            <w:r w:rsidR="00345B6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250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до </w:t>
            </w:r>
            <w:r w:rsidR="00345B6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500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единиц хранения</w:t>
            </w:r>
          </w:p>
        </w:tc>
        <w:tc>
          <w:tcPr>
            <w:tcW w:w="2474" w:type="dxa"/>
          </w:tcPr>
          <w:p w14:paraId="4766FE8E" w14:textId="77777777" w:rsidR="00645DDA" w:rsidRPr="00692863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45DDA" w:rsidRPr="00692863" w14:paraId="32E92708" w14:textId="77777777" w:rsidTr="00E94BA9">
        <w:tc>
          <w:tcPr>
            <w:tcW w:w="1053" w:type="dxa"/>
          </w:tcPr>
          <w:p w14:paraId="2048AF3E" w14:textId="77777777" w:rsidR="00645DDA" w:rsidRPr="00692863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12" w:type="dxa"/>
          </w:tcPr>
          <w:p w14:paraId="1F7792F3" w14:textId="07221399" w:rsidR="00645DDA" w:rsidRPr="00692863" w:rsidRDefault="00A7275D" w:rsidP="00345B64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т </w:t>
            </w:r>
            <w:r w:rsidR="00345B6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150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до </w:t>
            </w:r>
            <w:r w:rsidR="00345B6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250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единиц хранения</w:t>
            </w:r>
          </w:p>
        </w:tc>
        <w:tc>
          <w:tcPr>
            <w:tcW w:w="2474" w:type="dxa"/>
          </w:tcPr>
          <w:p w14:paraId="494D3B4F" w14:textId="77777777" w:rsidR="00645DDA" w:rsidRPr="00692863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5DDA" w:rsidRPr="00692863" w14:paraId="396BB543" w14:textId="77777777" w:rsidTr="00E94BA9">
        <w:tc>
          <w:tcPr>
            <w:tcW w:w="1053" w:type="dxa"/>
          </w:tcPr>
          <w:p w14:paraId="358B35DF" w14:textId="77777777" w:rsidR="00645DDA" w:rsidRPr="00692863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6112" w:type="dxa"/>
          </w:tcPr>
          <w:p w14:paraId="389E8F4B" w14:textId="774184C5" w:rsidR="00645DDA" w:rsidRPr="00692863" w:rsidRDefault="00A7275D" w:rsidP="00345B64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т </w:t>
            </w:r>
            <w:r w:rsidR="00345B6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50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до </w:t>
            </w:r>
            <w:r w:rsidR="00345B64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150</w:t>
            </w:r>
            <w:r w:rsidR="00345B64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единиц хранения</w:t>
            </w:r>
          </w:p>
        </w:tc>
        <w:tc>
          <w:tcPr>
            <w:tcW w:w="2474" w:type="dxa"/>
          </w:tcPr>
          <w:p w14:paraId="35EBFD93" w14:textId="77777777" w:rsidR="00645DDA" w:rsidRPr="00692863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D1D5C" w:rsidRPr="00692863" w14:paraId="568AADF1" w14:textId="77777777" w:rsidTr="00E94BA9">
        <w:tc>
          <w:tcPr>
            <w:tcW w:w="1053" w:type="dxa"/>
          </w:tcPr>
          <w:p w14:paraId="7415A267" w14:textId="77777777" w:rsidR="006D1D5C" w:rsidRPr="00692863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6112" w:type="dxa"/>
          </w:tcPr>
          <w:p w14:paraId="7D044C2A" w14:textId="4D679C8A" w:rsidR="006D1D5C" w:rsidRPr="00692863" w:rsidRDefault="00A7275D" w:rsidP="00A7275D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М</w:t>
            </w:r>
            <w:r w:rsidR="006D1D5C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енее 50 единиц хранения</w:t>
            </w:r>
          </w:p>
        </w:tc>
        <w:tc>
          <w:tcPr>
            <w:tcW w:w="2474" w:type="dxa"/>
          </w:tcPr>
          <w:p w14:paraId="28EAE61D" w14:textId="77777777" w:rsidR="006D1D5C" w:rsidRPr="00692863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1D5C" w:rsidRPr="00692863" w14:paraId="7873084C" w14:textId="77777777" w:rsidTr="00E94BA9">
        <w:tc>
          <w:tcPr>
            <w:tcW w:w="1053" w:type="dxa"/>
          </w:tcPr>
          <w:p w14:paraId="213FD45D" w14:textId="77777777" w:rsidR="006D1D5C" w:rsidRPr="00692863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12" w:type="dxa"/>
          </w:tcPr>
          <w:p w14:paraId="28C2B726" w14:textId="6082353D" w:rsidR="006D1D5C" w:rsidRPr="00692863" w:rsidRDefault="006D1D5C" w:rsidP="00A7275D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Отсутствие </w:t>
            </w:r>
            <w:r w:rsidR="00A7275D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у объекта контроля номенклатуры дел,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согласованной с экспертно-проверочной комиссией Министерства искусства и культурной политики Ульяновской области </w:t>
            </w:r>
          </w:p>
        </w:tc>
        <w:tc>
          <w:tcPr>
            <w:tcW w:w="2474" w:type="dxa"/>
          </w:tcPr>
          <w:p w14:paraId="50F8EB98" w14:textId="77777777" w:rsidR="006D1D5C" w:rsidRPr="00692863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1D5C" w:rsidRPr="00692863" w14:paraId="079D2BA1" w14:textId="77777777" w:rsidTr="00E94BA9">
        <w:tc>
          <w:tcPr>
            <w:tcW w:w="9639" w:type="dxa"/>
            <w:gridSpan w:val="3"/>
          </w:tcPr>
          <w:p w14:paraId="2CB0AD69" w14:textId="77777777" w:rsidR="009E41CA" w:rsidRDefault="006D1D5C" w:rsidP="00B261D2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Степень упорядочения документов (внесение в описи дел </w:t>
            </w:r>
            <w:proofErr w:type="gramEnd"/>
          </w:p>
          <w:p w14:paraId="701242E5" w14:textId="10F95416" w:rsidR="006D1D5C" w:rsidRPr="00692863" w:rsidRDefault="006D1D5C" w:rsidP="00B261D2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постоянного срока хранения и описи дел по личному составу) </w:t>
            </w:r>
          </w:p>
        </w:tc>
      </w:tr>
      <w:tr w:rsidR="006D1D5C" w:rsidRPr="00692863" w14:paraId="411C1AE7" w14:textId="77777777" w:rsidTr="00E94BA9">
        <w:tc>
          <w:tcPr>
            <w:tcW w:w="1053" w:type="dxa"/>
          </w:tcPr>
          <w:p w14:paraId="339F6A46" w14:textId="77777777" w:rsidR="006D1D5C" w:rsidRPr="00692863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val="en-US"/>
              </w:rPr>
              <w:t>21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12" w:type="dxa"/>
          </w:tcPr>
          <w:p w14:paraId="05BCCE68" w14:textId="0DBF2884" w:rsidR="006D1D5C" w:rsidRPr="00692863" w:rsidRDefault="00A7275D" w:rsidP="00C46D0E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М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енее 50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процентов</w:t>
            </w:r>
          </w:p>
        </w:tc>
        <w:tc>
          <w:tcPr>
            <w:tcW w:w="2474" w:type="dxa"/>
          </w:tcPr>
          <w:p w14:paraId="3747307E" w14:textId="77777777" w:rsidR="006D1D5C" w:rsidRPr="00692863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1D5C" w:rsidRPr="00692863" w14:paraId="51EA3954" w14:textId="77777777" w:rsidTr="00E94BA9">
        <w:tc>
          <w:tcPr>
            <w:tcW w:w="1053" w:type="dxa"/>
          </w:tcPr>
          <w:p w14:paraId="6E40F48B" w14:textId="77777777" w:rsidR="006D1D5C" w:rsidRPr="00692863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12" w:type="dxa"/>
          </w:tcPr>
          <w:p w14:paraId="4CF27686" w14:textId="2908DF22" w:rsidR="006D1D5C" w:rsidRPr="00692863" w:rsidRDefault="00A7275D" w:rsidP="00A7275D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50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д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 70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процентов</w:t>
            </w:r>
          </w:p>
        </w:tc>
        <w:tc>
          <w:tcPr>
            <w:tcW w:w="2474" w:type="dxa"/>
          </w:tcPr>
          <w:p w14:paraId="0CB9E09A" w14:textId="77777777" w:rsidR="006D1D5C" w:rsidRPr="00692863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1D5C" w:rsidRPr="00692863" w14:paraId="2A040323" w14:textId="77777777" w:rsidTr="00E94BA9">
        <w:tc>
          <w:tcPr>
            <w:tcW w:w="1053" w:type="dxa"/>
          </w:tcPr>
          <w:p w14:paraId="21A62D00" w14:textId="77777777" w:rsidR="006D1D5C" w:rsidRPr="00692863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112" w:type="dxa"/>
          </w:tcPr>
          <w:p w14:paraId="7F191889" w14:textId="42F75597" w:rsidR="006D1D5C" w:rsidRPr="00692863" w:rsidRDefault="00A7275D" w:rsidP="007A37B4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70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до 80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процентов</w:t>
            </w:r>
          </w:p>
        </w:tc>
        <w:tc>
          <w:tcPr>
            <w:tcW w:w="2474" w:type="dxa"/>
          </w:tcPr>
          <w:p w14:paraId="00CF412D" w14:textId="77777777" w:rsidR="006D1D5C" w:rsidRPr="00692863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7FD5" w:rsidRPr="00692863" w14:paraId="30B4DE6C" w14:textId="77777777" w:rsidTr="00E94BA9">
        <w:tc>
          <w:tcPr>
            <w:tcW w:w="1053" w:type="dxa"/>
          </w:tcPr>
          <w:p w14:paraId="76F91A7F" w14:textId="77777777" w:rsidR="00097FD5" w:rsidRPr="00692863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112" w:type="dxa"/>
          </w:tcPr>
          <w:p w14:paraId="4D7A7C19" w14:textId="6FE9AA67" w:rsidR="00097FD5" w:rsidRPr="00692863" w:rsidRDefault="007A37B4" w:rsidP="007A37B4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т 80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до 90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процентов</w:t>
            </w:r>
          </w:p>
        </w:tc>
        <w:tc>
          <w:tcPr>
            <w:tcW w:w="2474" w:type="dxa"/>
          </w:tcPr>
          <w:p w14:paraId="6EF7BA59" w14:textId="77777777" w:rsidR="00097FD5" w:rsidRPr="00692863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7FD5" w:rsidRPr="00692863" w14:paraId="5C63B2BB" w14:textId="77777777" w:rsidTr="00E94BA9">
        <w:tc>
          <w:tcPr>
            <w:tcW w:w="1053" w:type="dxa"/>
          </w:tcPr>
          <w:p w14:paraId="25C592E7" w14:textId="77777777" w:rsidR="00097FD5" w:rsidRPr="00692863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112" w:type="dxa"/>
          </w:tcPr>
          <w:p w14:paraId="27A16E34" w14:textId="56AE48B5" w:rsidR="00097FD5" w:rsidRPr="00692863" w:rsidRDefault="007A37B4" w:rsidP="007A37B4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Б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олее 90</w:t>
            </w:r>
            <w:r w:rsidR="00C46D0E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процентов </w:t>
            </w:r>
          </w:p>
        </w:tc>
        <w:tc>
          <w:tcPr>
            <w:tcW w:w="2474" w:type="dxa"/>
          </w:tcPr>
          <w:p w14:paraId="770D82E6" w14:textId="77777777" w:rsidR="00097FD5" w:rsidRPr="00692863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97FD5" w:rsidRPr="00692863" w14:paraId="49AE2BB2" w14:textId="77777777" w:rsidTr="00E94BA9">
        <w:tc>
          <w:tcPr>
            <w:tcW w:w="1053" w:type="dxa"/>
          </w:tcPr>
          <w:p w14:paraId="77CC8F77" w14:textId="77777777" w:rsidR="00097FD5" w:rsidRPr="00692863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112" w:type="dxa"/>
          </w:tcPr>
          <w:p w14:paraId="7DA8B8C5" w14:textId="51FD7990" w:rsidR="00097FD5" w:rsidRPr="00692863" w:rsidRDefault="00B92115" w:rsidP="00B92115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Наличие в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ыявлен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н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ы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х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нарушени</w:t>
            </w: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й</w:t>
            </w:r>
            <w:r w:rsidR="00097FD5"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 в ходе осуществления контроля за соблюдением законодательства об архивном деле по результатам предшествующих плановых или внеплановых проверок</w:t>
            </w:r>
          </w:p>
        </w:tc>
        <w:tc>
          <w:tcPr>
            <w:tcW w:w="2474" w:type="dxa"/>
          </w:tcPr>
          <w:p w14:paraId="4CC5572D" w14:textId="77777777" w:rsidR="00097FD5" w:rsidRPr="00692863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692863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39CF170B" w14:textId="77777777" w:rsidR="00066344" w:rsidRPr="00692863" w:rsidRDefault="00066344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14:paraId="58B3D07E" w14:textId="5C4CFD43" w:rsidR="008027E3" w:rsidRPr="00692863" w:rsidRDefault="008027E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692863">
        <w:rPr>
          <w:rFonts w:ascii="PT Astra Serif" w:hAnsi="PT Astra Serif" w:cs="Times New Roman"/>
          <w:sz w:val="28"/>
          <w:szCs w:val="28"/>
        </w:rPr>
        <w:t xml:space="preserve">2. </w:t>
      </w:r>
      <w:r w:rsidR="005C00E9" w:rsidRPr="00692863">
        <w:rPr>
          <w:rFonts w:ascii="PT Astra Serif" w:hAnsi="PT Astra Serif" w:cs="Times New Roman"/>
          <w:sz w:val="28"/>
          <w:szCs w:val="28"/>
        </w:rPr>
        <w:t>Значение п</w:t>
      </w:r>
      <w:r w:rsidRPr="00692863">
        <w:rPr>
          <w:rFonts w:ascii="PT Astra Serif" w:hAnsi="PT Astra Serif" w:cs="Times New Roman"/>
          <w:sz w:val="28"/>
          <w:szCs w:val="28"/>
        </w:rPr>
        <w:t>оказател</w:t>
      </w:r>
      <w:r w:rsidR="005C00E9" w:rsidRPr="00692863">
        <w:rPr>
          <w:rFonts w:ascii="PT Astra Serif" w:hAnsi="PT Astra Serif" w:cs="Times New Roman"/>
          <w:sz w:val="28"/>
          <w:szCs w:val="28"/>
        </w:rPr>
        <w:t xml:space="preserve">я определяется посредством </w:t>
      </w:r>
      <w:r w:rsidRPr="00692863">
        <w:rPr>
          <w:rFonts w:ascii="PT Astra Serif" w:hAnsi="PT Astra Serif" w:cs="Times New Roman"/>
          <w:sz w:val="28"/>
          <w:szCs w:val="28"/>
        </w:rPr>
        <w:t xml:space="preserve">сложения </w:t>
      </w:r>
      <w:r w:rsidR="005C00E9" w:rsidRPr="00692863">
        <w:rPr>
          <w:rFonts w:ascii="PT Astra Serif" w:hAnsi="PT Astra Serif" w:cs="Times New Roman"/>
          <w:sz w:val="28"/>
          <w:szCs w:val="28"/>
        </w:rPr>
        <w:t xml:space="preserve">количества </w:t>
      </w:r>
      <w:r w:rsidRPr="00692863">
        <w:rPr>
          <w:rFonts w:ascii="PT Astra Serif" w:hAnsi="PT Astra Serif" w:cs="Times New Roman"/>
          <w:sz w:val="28"/>
          <w:szCs w:val="28"/>
        </w:rPr>
        <w:t xml:space="preserve">баллов, соответствующих критериям риска, и последующего деления полученной суммы </w:t>
      </w:r>
      <w:r w:rsidR="005C00E9" w:rsidRPr="00692863">
        <w:rPr>
          <w:rFonts w:ascii="PT Astra Serif" w:hAnsi="PT Astra Serif" w:cs="Times New Roman"/>
          <w:sz w:val="28"/>
          <w:szCs w:val="28"/>
        </w:rPr>
        <w:t xml:space="preserve">баллов </w:t>
      </w:r>
      <w:r w:rsidRPr="00692863">
        <w:rPr>
          <w:rFonts w:ascii="PT Astra Serif" w:hAnsi="PT Astra Serif" w:cs="Times New Roman"/>
          <w:sz w:val="28"/>
          <w:szCs w:val="28"/>
        </w:rPr>
        <w:t>на к</w:t>
      </w:r>
      <w:r w:rsidR="00E811F4" w:rsidRPr="00692863">
        <w:rPr>
          <w:rFonts w:ascii="PT Astra Serif" w:hAnsi="PT Astra Serif" w:cs="Times New Roman"/>
          <w:sz w:val="28"/>
          <w:szCs w:val="28"/>
        </w:rPr>
        <w:t>оличество использ</w:t>
      </w:r>
      <w:r w:rsidR="005C00E9" w:rsidRPr="00692863">
        <w:rPr>
          <w:rFonts w:ascii="PT Astra Serif" w:hAnsi="PT Astra Serif" w:cs="Times New Roman"/>
          <w:sz w:val="28"/>
          <w:szCs w:val="28"/>
        </w:rPr>
        <w:t xml:space="preserve">ованных при определении значения </w:t>
      </w:r>
      <w:r w:rsidR="00087481" w:rsidRPr="00692863">
        <w:rPr>
          <w:rFonts w:ascii="PT Astra Serif" w:hAnsi="PT Astra Serif" w:cs="Times New Roman"/>
          <w:sz w:val="28"/>
          <w:szCs w:val="28"/>
        </w:rPr>
        <w:t>показателя</w:t>
      </w:r>
      <w:r w:rsidRPr="00692863">
        <w:rPr>
          <w:rFonts w:ascii="PT Astra Serif" w:hAnsi="PT Astra Serif" w:cs="Times New Roman"/>
          <w:sz w:val="28"/>
          <w:szCs w:val="28"/>
        </w:rPr>
        <w:t xml:space="preserve"> критериев риска по формуле:</w:t>
      </w:r>
    </w:p>
    <w:p w14:paraId="05526744" w14:textId="77777777" w:rsidR="008027E3" w:rsidRPr="00B05889" w:rsidRDefault="008027E3" w:rsidP="002A41F3">
      <w:pPr>
        <w:spacing w:line="240" w:lineRule="auto"/>
        <w:ind w:firstLine="708"/>
        <w:rPr>
          <w:rFonts w:ascii="PT Astra Serif" w:hAnsi="PT Astra Serif"/>
          <w:sz w:val="28"/>
        </w:rPr>
      </w:pPr>
    </w:p>
    <w:p w14:paraId="455047FC" w14:textId="77777777" w:rsidR="00097FD5" w:rsidRPr="00692863" w:rsidRDefault="00097FD5" w:rsidP="00B92115">
      <w:pPr>
        <w:spacing w:line="240" w:lineRule="auto"/>
        <w:ind w:firstLine="708"/>
        <w:jc w:val="left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∑ = </w:t>
      </w:r>
      <w:r w:rsidR="00ED5FE1" w:rsidRPr="00692863">
        <w:rPr>
          <w:rFonts w:ascii="PT Astra Serif" w:hAnsi="PT Astra Serif"/>
          <w:sz w:val="28"/>
          <w:szCs w:val="28"/>
          <w:u w:val="single"/>
        </w:rPr>
        <w:t>К</w:t>
      </w:r>
      <w:proofErr w:type="gramStart"/>
      <w:r w:rsidR="00ED5FE1" w:rsidRPr="00692863">
        <w:rPr>
          <w:rFonts w:ascii="PT Astra Serif" w:hAnsi="PT Astra Serif"/>
          <w:sz w:val="28"/>
          <w:szCs w:val="28"/>
          <w:u w:val="single"/>
        </w:rPr>
        <w:t>1</w:t>
      </w:r>
      <w:proofErr w:type="gramEnd"/>
      <w:r w:rsidR="00ED5FE1" w:rsidRPr="00692863">
        <w:rPr>
          <w:rFonts w:ascii="PT Astra Serif" w:hAnsi="PT Astra Serif"/>
          <w:sz w:val="28"/>
          <w:szCs w:val="28"/>
          <w:u w:val="single"/>
        </w:rPr>
        <w:t>+К2+К3+…К</w:t>
      </w:r>
      <w:r w:rsidR="00ED5FE1" w:rsidRPr="00692863">
        <w:rPr>
          <w:rFonts w:ascii="PT Astra Serif" w:hAnsi="PT Astra Serif"/>
          <w:sz w:val="28"/>
          <w:szCs w:val="28"/>
          <w:u w:val="single"/>
          <w:lang w:val="en-US"/>
        </w:rPr>
        <w:t>n</w:t>
      </w:r>
      <w:r w:rsidR="00ED5FE1" w:rsidRPr="00692863">
        <w:rPr>
          <w:rFonts w:ascii="PT Astra Serif" w:hAnsi="PT Astra Serif"/>
          <w:sz w:val="28"/>
          <w:szCs w:val="28"/>
        </w:rPr>
        <w:t>, где:</w:t>
      </w:r>
    </w:p>
    <w:p w14:paraId="33E675CD" w14:textId="35D0C403" w:rsidR="00ED5FE1" w:rsidRPr="00692863" w:rsidRDefault="00555D79" w:rsidP="00555D79">
      <w:pPr>
        <w:spacing w:line="240" w:lineRule="auto"/>
        <w:ind w:firstLine="708"/>
        <w:jc w:val="left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                 </w:t>
      </w:r>
      <w:proofErr w:type="gramStart"/>
      <w:r w:rsidR="00ED5FE1" w:rsidRPr="00692863">
        <w:rPr>
          <w:rFonts w:ascii="PT Astra Serif" w:hAnsi="PT Astra Serif"/>
          <w:sz w:val="28"/>
          <w:szCs w:val="28"/>
          <w:lang w:val="en-US"/>
        </w:rPr>
        <w:t>n</w:t>
      </w:r>
      <w:r w:rsidR="00ED5FE1" w:rsidRPr="00692863">
        <w:rPr>
          <w:rFonts w:ascii="PT Astra Serif" w:hAnsi="PT Astra Serif"/>
          <w:sz w:val="28"/>
          <w:szCs w:val="28"/>
        </w:rPr>
        <w:t>+</w:t>
      </w:r>
      <w:proofErr w:type="gramEnd"/>
      <w:r w:rsidR="00ED5FE1" w:rsidRPr="00692863">
        <w:rPr>
          <w:rFonts w:ascii="PT Astra Serif" w:hAnsi="PT Astra Serif"/>
          <w:sz w:val="28"/>
          <w:szCs w:val="28"/>
        </w:rPr>
        <w:t>1</w:t>
      </w:r>
    </w:p>
    <w:p w14:paraId="1CE6A409" w14:textId="4C8907A9" w:rsidR="008027E3" w:rsidRPr="00692863" w:rsidRDefault="00BF7DD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lastRenderedPageBreak/>
        <w:t xml:space="preserve">∑ </w:t>
      </w:r>
      <w:r w:rsidR="00B261D2" w:rsidRPr="00692863">
        <w:rPr>
          <w:rFonts w:ascii="PT Astra Serif" w:hAnsi="PT Astra Serif"/>
          <w:sz w:val="28"/>
          <w:szCs w:val="28"/>
        </w:rPr>
        <w:t xml:space="preserve">– </w:t>
      </w:r>
      <w:r w:rsidR="00087481" w:rsidRPr="00692863">
        <w:rPr>
          <w:rFonts w:ascii="PT Astra Serif" w:hAnsi="PT Astra Serif"/>
          <w:sz w:val="28"/>
          <w:szCs w:val="28"/>
        </w:rPr>
        <w:t>значение показателя</w:t>
      </w:r>
      <w:r w:rsidRPr="00692863">
        <w:rPr>
          <w:rFonts w:ascii="PT Astra Serif" w:hAnsi="PT Astra Serif"/>
          <w:sz w:val="28"/>
          <w:szCs w:val="28"/>
        </w:rPr>
        <w:t>;</w:t>
      </w:r>
    </w:p>
    <w:p w14:paraId="572FB1D4" w14:textId="0D147137" w:rsidR="00BF7DD3" w:rsidRPr="00692863" w:rsidRDefault="00BF7DD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К</w:t>
      </w:r>
      <w:proofErr w:type="gramStart"/>
      <w:r w:rsidRPr="00692863">
        <w:rPr>
          <w:rFonts w:ascii="PT Astra Serif" w:hAnsi="PT Astra Serif"/>
          <w:sz w:val="28"/>
          <w:szCs w:val="28"/>
          <w:lang w:val="en-US"/>
        </w:rPr>
        <w:t>n</w:t>
      </w:r>
      <w:proofErr w:type="gramEnd"/>
      <w:r w:rsidRPr="00692863">
        <w:rPr>
          <w:rFonts w:ascii="PT Astra Serif" w:hAnsi="PT Astra Serif"/>
          <w:sz w:val="28"/>
          <w:szCs w:val="28"/>
        </w:rPr>
        <w:t xml:space="preserve"> </w:t>
      </w:r>
      <w:r w:rsidR="00B261D2" w:rsidRPr="00692863">
        <w:rPr>
          <w:rFonts w:ascii="PT Astra Serif" w:hAnsi="PT Astra Serif"/>
          <w:sz w:val="28"/>
          <w:szCs w:val="28"/>
        </w:rPr>
        <w:t>–</w:t>
      </w:r>
      <w:r w:rsidRPr="00692863">
        <w:rPr>
          <w:rFonts w:ascii="PT Astra Serif" w:hAnsi="PT Astra Serif"/>
          <w:sz w:val="28"/>
          <w:szCs w:val="28"/>
        </w:rPr>
        <w:t xml:space="preserve"> </w:t>
      </w:r>
      <w:r w:rsidR="00087481" w:rsidRPr="00692863">
        <w:rPr>
          <w:rFonts w:ascii="PT Astra Serif" w:hAnsi="PT Astra Serif"/>
          <w:sz w:val="28"/>
          <w:szCs w:val="28"/>
        </w:rPr>
        <w:t xml:space="preserve">количество </w:t>
      </w:r>
      <w:r w:rsidRPr="00692863">
        <w:rPr>
          <w:rFonts w:ascii="PT Astra Serif" w:hAnsi="PT Astra Serif"/>
          <w:sz w:val="28"/>
          <w:szCs w:val="28"/>
        </w:rPr>
        <w:t>балл</w:t>
      </w:r>
      <w:r w:rsidR="00087481" w:rsidRPr="00692863">
        <w:rPr>
          <w:rFonts w:ascii="PT Astra Serif" w:hAnsi="PT Astra Serif"/>
          <w:sz w:val="28"/>
          <w:szCs w:val="28"/>
        </w:rPr>
        <w:t>ов</w:t>
      </w:r>
      <w:r w:rsidRPr="00692863">
        <w:rPr>
          <w:rFonts w:ascii="PT Astra Serif" w:hAnsi="PT Astra Serif"/>
          <w:sz w:val="28"/>
          <w:szCs w:val="28"/>
        </w:rPr>
        <w:t xml:space="preserve">, </w:t>
      </w:r>
      <w:r w:rsidR="003F5223" w:rsidRPr="00692863">
        <w:rPr>
          <w:rFonts w:ascii="PT Astra Serif" w:hAnsi="PT Astra Serif"/>
          <w:sz w:val="28"/>
          <w:szCs w:val="28"/>
        </w:rPr>
        <w:t xml:space="preserve">соответствующих </w:t>
      </w:r>
      <w:r w:rsidR="003F5223" w:rsidRPr="00692863">
        <w:rPr>
          <w:rFonts w:ascii="PT Astra Serif" w:hAnsi="PT Astra Serif"/>
          <w:sz w:val="28"/>
          <w:szCs w:val="28"/>
          <w:lang w:val="en-US"/>
        </w:rPr>
        <w:t>n</w:t>
      </w:r>
      <w:r w:rsidRPr="00692863">
        <w:rPr>
          <w:rFonts w:ascii="PT Astra Serif" w:hAnsi="PT Astra Serif"/>
          <w:sz w:val="28"/>
          <w:szCs w:val="28"/>
        </w:rPr>
        <w:t>;</w:t>
      </w:r>
    </w:p>
    <w:p w14:paraId="5BC5F392" w14:textId="77777777" w:rsidR="00BF7DD3" w:rsidRPr="00692863" w:rsidRDefault="00BF7DD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  <w:lang w:val="en-US"/>
        </w:rPr>
        <w:t>n</w:t>
      </w:r>
      <w:r w:rsidRPr="00692863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692863">
        <w:rPr>
          <w:rFonts w:ascii="PT Astra Serif" w:hAnsi="PT Astra Serif"/>
          <w:sz w:val="28"/>
          <w:szCs w:val="28"/>
        </w:rPr>
        <w:t>количество</w:t>
      </w:r>
      <w:proofErr w:type="gramEnd"/>
      <w:r w:rsidRPr="00692863">
        <w:rPr>
          <w:rFonts w:ascii="PT Astra Serif" w:hAnsi="PT Astra Serif"/>
          <w:sz w:val="28"/>
          <w:szCs w:val="28"/>
        </w:rPr>
        <w:t xml:space="preserve"> </w:t>
      </w:r>
      <w:r w:rsidR="003F5223" w:rsidRPr="00692863">
        <w:rPr>
          <w:rFonts w:ascii="PT Astra Serif" w:hAnsi="PT Astra Serif"/>
          <w:sz w:val="28"/>
          <w:szCs w:val="28"/>
        </w:rPr>
        <w:t xml:space="preserve">использованных при определении значения показателя  </w:t>
      </w:r>
      <w:r w:rsidRPr="00692863">
        <w:rPr>
          <w:rFonts w:ascii="PT Astra Serif" w:hAnsi="PT Astra Serif"/>
          <w:sz w:val="28"/>
          <w:szCs w:val="28"/>
        </w:rPr>
        <w:t xml:space="preserve"> критериев</w:t>
      </w:r>
      <w:r w:rsidR="003F5223" w:rsidRPr="00692863">
        <w:rPr>
          <w:rFonts w:ascii="PT Astra Serif" w:hAnsi="PT Astra Serif"/>
          <w:sz w:val="28"/>
          <w:szCs w:val="28"/>
        </w:rPr>
        <w:t xml:space="preserve"> риска</w:t>
      </w:r>
      <w:r w:rsidRPr="00692863">
        <w:rPr>
          <w:rFonts w:ascii="PT Astra Serif" w:hAnsi="PT Astra Serif"/>
          <w:sz w:val="28"/>
          <w:szCs w:val="28"/>
        </w:rPr>
        <w:t>.</w:t>
      </w:r>
    </w:p>
    <w:p w14:paraId="541E14E9" w14:textId="77777777" w:rsidR="003F5223" w:rsidRPr="00692863" w:rsidRDefault="00BF7DD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Деятельность </w:t>
      </w:r>
      <w:r w:rsidR="003F5223" w:rsidRPr="00692863">
        <w:rPr>
          <w:rFonts w:ascii="PT Astra Serif" w:hAnsi="PT Astra Serif"/>
          <w:sz w:val="28"/>
          <w:szCs w:val="28"/>
        </w:rPr>
        <w:t xml:space="preserve">объекта контроля </w:t>
      </w:r>
      <w:r w:rsidRPr="00692863">
        <w:rPr>
          <w:rFonts w:ascii="PT Astra Serif" w:hAnsi="PT Astra Serif"/>
          <w:sz w:val="28"/>
          <w:szCs w:val="28"/>
        </w:rPr>
        <w:t>относится</w:t>
      </w:r>
      <w:r w:rsidR="003F5223" w:rsidRPr="00692863">
        <w:rPr>
          <w:rFonts w:ascii="PT Astra Serif" w:hAnsi="PT Astra Serif"/>
          <w:sz w:val="28"/>
          <w:szCs w:val="28"/>
        </w:rPr>
        <w:t>:</w:t>
      </w:r>
    </w:p>
    <w:p w14:paraId="21150590" w14:textId="5D9597E2" w:rsidR="00BF7DD3" w:rsidRPr="00692863" w:rsidRDefault="00BF7DD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к </w:t>
      </w:r>
      <w:r w:rsidR="00B261D2" w:rsidRPr="00692863">
        <w:rPr>
          <w:rFonts w:ascii="PT Astra Serif" w:hAnsi="PT Astra Serif"/>
          <w:sz w:val="28"/>
          <w:szCs w:val="28"/>
        </w:rPr>
        <w:t xml:space="preserve">категории </w:t>
      </w:r>
      <w:r w:rsidRPr="00692863">
        <w:rPr>
          <w:rFonts w:ascii="PT Astra Serif" w:hAnsi="PT Astra Serif"/>
          <w:sz w:val="28"/>
          <w:szCs w:val="28"/>
        </w:rPr>
        <w:t>значительно</w:t>
      </w:r>
      <w:r w:rsidR="00B261D2" w:rsidRPr="00692863">
        <w:rPr>
          <w:rFonts w:ascii="PT Astra Serif" w:hAnsi="PT Astra Serif"/>
          <w:sz w:val="28"/>
          <w:szCs w:val="28"/>
        </w:rPr>
        <w:t>го</w:t>
      </w:r>
      <w:r w:rsidRPr="00692863">
        <w:rPr>
          <w:rFonts w:ascii="PT Astra Serif" w:hAnsi="PT Astra Serif"/>
          <w:sz w:val="28"/>
          <w:szCs w:val="28"/>
        </w:rPr>
        <w:t xml:space="preserve"> риска, если значение показателя </w:t>
      </w:r>
      <w:r w:rsidR="003F5223" w:rsidRPr="00692863">
        <w:rPr>
          <w:rFonts w:ascii="PT Astra Serif" w:hAnsi="PT Astra Serif"/>
          <w:sz w:val="28"/>
          <w:szCs w:val="28"/>
        </w:rPr>
        <w:t xml:space="preserve">находится </w:t>
      </w:r>
      <w:r w:rsidR="00B92115" w:rsidRPr="00692863">
        <w:rPr>
          <w:rFonts w:ascii="PT Astra Serif" w:hAnsi="PT Astra Serif"/>
          <w:sz w:val="28"/>
          <w:szCs w:val="28"/>
        </w:rPr>
        <w:br/>
      </w:r>
      <w:r w:rsidR="003F5223" w:rsidRPr="00692863">
        <w:rPr>
          <w:rFonts w:ascii="PT Astra Serif" w:hAnsi="PT Astra Serif"/>
          <w:sz w:val="28"/>
          <w:szCs w:val="28"/>
        </w:rPr>
        <w:t xml:space="preserve">в диапазоне от </w:t>
      </w:r>
      <w:r w:rsidR="003657A0" w:rsidRPr="00692863">
        <w:rPr>
          <w:rFonts w:ascii="PT Astra Serif" w:hAnsi="PT Astra Serif"/>
          <w:sz w:val="28"/>
          <w:szCs w:val="28"/>
        </w:rPr>
        <w:t>3,5 до 4,6</w:t>
      </w:r>
      <w:r w:rsidR="00E811F4" w:rsidRPr="00692863">
        <w:rPr>
          <w:rFonts w:ascii="PT Astra Serif" w:hAnsi="PT Astra Serif"/>
          <w:sz w:val="28"/>
          <w:szCs w:val="28"/>
        </w:rPr>
        <w:t xml:space="preserve"> балл</w:t>
      </w:r>
      <w:r w:rsidR="00B92115" w:rsidRPr="00692863">
        <w:rPr>
          <w:rFonts w:ascii="PT Astra Serif" w:hAnsi="PT Astra Serif"/>
          <w:sz w:val="28"/>
          <w:szCs w:val="28"/>
        </w:rPr>
        <w:t>а;</w:t>
      </w:r>
    </w:p>
    <w:p w14:paraId="3E8333C3" w14:textId="5B924948" w:rsidR="003657A0" w:rsidRPr="00692863" w:rsidRDefault="003657A0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к </w:t>
      </w:r>
      <w:r w:rsidR="00B261D2" w:rsidRPr="00692863">
        <w:rPr>
          <w:rFonts w:ascii="PT Astra Serif" w:hAnsi="PT Astra Serif"/>
          <w:sz w:val="28"/>
          <w:szCs w:val="28"/>
        </w:rPr>
        <w:t xml:space="preserve">категории </w:t>
      </w:r>
      <w:r w:rsidRPr="00692863">
        <w:rPr>
          <w:rFonts w:ascii="PT Astra Serif" w:hAnsi="PT Astra Serif"/>
          <w:sz w:val="28"/>
          <w:szCs w:val="28"/>
        </w:rPr>
        <w:t>средне</w:t>
      </w:r>
      <w:r w:rsidR="00B261D2" w:rsidRPr="00692863">
        <w:rPr>
          <w:rFonts w:ascii="PT Astra Serif" w:hAnsi="PT Astra Serif"/>
          <w:sz w:val="28"/>
          <w:szCs w:val="28"/>
        </w:rPr>
        <w:t>го</w:t>
      </w:r>
      <w:r w:rsidRPr="00692863">
        <w:rPr>
          <w:rFonts w:ascii="PT Astra Serif" w:hAnsi="PT Astra Serif"/>
          <w:sz w:val="28"/>
          <w:szCs w:val="28"/>
        </w:rPr>
        <w:t xml:space="preserve"> риска, если значение показателя </w:t>
      </w:r>
      <w:r w:rsidR="003F5223" w:rsidRPr="00692863">
        <w:rPr>
          <w:rFonts w:ascii="PT Astra Serif" w:hAnsi="PT Astra Serif"/>
          <w:sz w:val="28"/>
          <w:szCs w:val="28"/>
        </w:rPr>
        <w:t xml:space="preserve">находится </w:t>
      </w:r>
      <w:r w:rsidR="00B92115" w:rsidRPr="00692863">
        <w:rPr>
          <w:rFonts w:ascii="PT Astra Serif" w:hAnsi="PT Astra Serif"/>
          <w:sz w:val="28"/>
          <w:szCs w:val="28"/>
        </w:rPr>
        <w:br/>
      </w:r>
      <w:r w:rsidR="003F5223" w:rsidRPr="00692863">
        <w:rPr>
          <w:rFonts w:ascii="PT Astra Serif" w:hAnsi="PT Astra Serif"/>
          <w:sz w:val="28"/>
          <w:szCs w:val="28"/>
        </w:rPr>
        <w:t xml:space="preserve">в диапазоне </w:t>
      </w:r>
      <w:r w:rsidRPr="00692863">
        <w:rPr>
          <w:rFonts w:ascii="PT Astra Serif" w:hAnsi="PT Astra Serif"/>
          <w:sz w:val="28"/>
          <w:szCs w:val="28"/>
        </w:rPr>
        <w:t>от 2,5 до 3,49</w:t>
      </w:r>
      <w:r w:rsidR="00B92115" w:rsidRPr="00692863">
        <w:rPr>
          <w:rFonts w:ascii="PT Astra Serif" w:hAnsi="PT Astra Serif"/>
          <w:sz w:val="28"/>
          <w:szCs w:val="28"/>
        </w:rPr>
        <w:t xml:space="preserve"> балла;</w:t>
      </w:r>
    </w:p>
    <w:p w14:paraId="4A65A07F" w14:textId="56118208" w:rsidR="003657A0" w:rsidRPr="00692863" w:rsidRDefault="003657A0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к </w:t>
      </w:r>
      <w:r w:rsidR="00B261D2" w:rsidRPr="00692863">
        <w:rPr>
          <w:rFonts w:ascii="PT Astra Serif" w:hAnsi="PT Astra Serif"/>
          <w:sz w:val="28"/>
          <w:szCs w:val="28"/>
        </w:rPr>
        <w:t xml:space="preserve">категории </w:t>
      </w:r>
      <w:r w:rsidRPr="00692863">
        <w:rPr>
          <w:rFonts w:ascii="PT Astra Serif" w:hAnsi="PT Astra Serif"/>
          <w:sz w:val="28"/>
          <w:szCs w:val="28"/>
        </w:rPr>
        <w:t>умеренно</w:t>
      </w:r>
      <w:r w:rsidR="00B261D2" w:rsidRPr="00692863">
        <w:rPr>
          <w:rFonts w:ascii="PT Astra Serif" w:hAnsi="PT Astra Serif"/>
          <w:sz w:val="28"/>
          <w:szCs w:val="28"/>
        </w:rPr>
        <w:t>го</w:t>
      </w:r>
      <w:r w:rsidRPr="00692863">
        <w:rPr>
          <w:rFonts w:ascii="PT Astra Serif" w:hAnsi="PT Astra Serif"/>
          <w:sz w:val="28"/>
          <w:szCs w:val="28"/>
        </w:rPr>
        <w:t xml:space="preserve"> риска, если значение показателя </w:t>
      </w:r>
      <w:r w:rsidR="003F5223" w:rsidRPr="00692863">
        <w:rPr>
          <w:rFonts w:ascii="PT Astra Serif" w:hAnsi="PT Astra Serif"/>
          <w:sz w:val="28"/>
          <w:szCs w:val="28"/>
        </w:rPr>
        <w:t xml:space="preserve">находится </w:t>
      </w:r>
      <w:r w:rsidR="00B92115" w:rsidRPr="00692863">
        <w:rPr>
          <w:rFonts w:ascii="PT Astra Serif" w:hAnsi="PT Astra Serif"/>
          <w:sz w:val="28"/>
          <w:szCs w:val="28"/>
        </w:rPr>
        <w:br/>
      </w:r>
      <w:r w:rsidR="003F5223" w:rsidRPr="00692863">
        <w:rPr>
          <w:rFonts w:ascii="PT Astra Serif" w:hAnsi="PT Astra Serif"/>
          <w:sz w:val="28"/>
          <w:szCs w:val="28"/>
        </w:rPr>
        <w:t xml:space="preserve">в диапазоне </w:t>
      </w:r>
      <w:r w:rsidRPr="00692863">
        <w:rPr>
          <w:rFonts w:ascii="PT Astra Serif" w:hAnsi="PT Astra Serif"/>
          <w:sz w:val="28"/>
          <w:szCs w:val="28"/>
        </w:rPr>
        <w:t>от 2,1 до 2,4</w:t>
      </w:r>
      <w:r w:rsidR="00E811F4" w:rsidRPr="00692863">
        <w:rPr>
          <w:rFonts w:ascii="PT Astra Serif" w:hAnsi="PT Astra Serif"/>
          <w:sz w:val="28"/>
          <w:szCs w:val="28"/>
        </w:rPr>
        <w:t xml:space="preserve"> балл</w:t>
      </w:r>
      <w:r w:rsidR="00B92115" w:rsidRPr="00692863">
        <w:rPr>
          <w:rFonts w:ascii="PT Astra Serif" w:hAnsi="PT Astra Serif"/>
          <w:sz w:val="28"/>
          <w:szCs w:val="28"/>
        </w:rPr>
        <w:t>а</w:t>
      </w:r>
      <w:r w:rsidRPr="00692863">
        <w:rPr>
          <w:rFonts w:ascii="PT Astra Serif" w:hAnsi="PT Astra Serif"/>
          <w:sz w:val="28"/>
          <w:szCs w:val="28"/>
        </w:rPr>
        <w:t>.</w:t>
      </w:r>
    </w:p>
    <w:p w14:paraId="37CB0E1D" w14:textId="522265C4" w:rsidR="003F5223" w:rsidRPr="00692863" w:rsidRDefault="003F522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Если значение показателя составляет 2 балла и менее, деятельность объекта контроля относится </w:t>
      </w:r>
      <w:r w:rsidR="001C6683" w:rsidRPr="00692863">
        <w:rPr>
          <w:rFonts w:ascii="PT Astra Serif" w:hAnsi="PT Astra Serif"/>
          <w:sz w:val="28"/>
          <w:szCs w:val="28"/>
        </w:rPr>
        <w:t xml:space="preserve">к категории </w:t>
      </w:r>
      <w:r w:rsidR="00B261D2" w:rsidRPr="00692863">
        <w:rPr>
          <w:rFonts w:ascii="PT Astra Serif" w:hAnsi="PT Astra Serif"/>
          <w:sz w:val="28"/>
          <w:szCs w:val="28"/>
        </w:rPr>
        <w:t xml:space="preserve">низкого </w:t>
      </w:r>
      <w:r w:rsidR="001C6683" w:rsidRPr="00692863">
        <w:rPr>
          <w:rFonts w:ascii="PT Astra Serif" w:hAnsi="PT Astra Serif"/>
          <w:sz w:val="28"/>
          <w:szCs w:val="28"/>
        </w:rPr>
        <w:t>риска.</w:t>
      </w:r>
    </w:p>
    <w:p w14:paraId="03E9508C" w14:textId="056AA368" w:rsidR="001C6683" w:rsidRPr="00692863" w:rsidRDefault="001C6683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3</w:t>
      </w:r>
      <w:r w:rsidR="008D0184" w:rsidRPr="00692863">
        <w:rPr>
          <w:rFonts w:ascii="PT Astra Serif" w:hAnsi="PT Astra Serif"/>
          <w:sz w:val="28"/>
          <w:szCs w:val="28"/>
        </w:rPr>
        <w:t xml:space="preserve">. </w:t>
      </w:r>
      <w:r w:rsidRPr="00692863">
        <w:rPr>
          <w:rFonts w:ascii="PT Astra Serif" w:hAnsi="PT Astra Serif"/>
          <w:sz w:val="28"/>
          <w:szCs w:val="28"/>
        </w:rPr>
        <w:t xml:space="preserve">Отнесение деятельности объектов контроля </w:t>
      </w:r>
      <w:r w:rsidR="003E7F16" w:rsidRPr="00692863">
        <w:rPr>
          <w:rFonts w:ascii="PT Astra Serif" w:hAnsi="PT Astra Serif"/>
          <w:sz w:val="28"/>
          <w:szCs w:val="28"/>
        </w:rPr>
        <w:t>к определё</w:t>
      </w:r>
      <w:r w:rsidRPr="00692863">
        <w:rPr>
          <w:rFonts w:ascii="PT Astra Serif" w:hAnsi="PT Astra Serif"/>
          <w:sz w:val="28"/>
          <w:szCs w:val="28"/>
        </w:rPr>
        <w:t xml:space="preserve">нной категории риска осуществляется по решению Министерства искусства и культурной политики Ульяновской области </w:t>
      </w:r>
      <w:r w:rsidR="003E7F16" w:rsidRPr="00692863">
        <w:rPr>
          <w:rFonts w:ascii="PT Astra Serif" w:hAnsi="PT Astra Serif"/>
          <w:sz w:val="28"/>
          <w:szCs w:val="28"/>
        </w:rPr>
        <w:t xml:space="preserve">(далее – Министерство), оформляемому распоряжением Министерства. В случае пересмотра решения Министерства </w:t>
      </w:r>
      <w:r w:rsidR="005D73D1" w:rsidRPr="00692863">
        <w:rPr>
          <w:rFonts w:ascii="PT Astra Serif" w:hAnsi="PT Astra Serif"/>
          <w:sz w:val="28"/>
          <w:szCs w:val="28"/>
        </w:rPr>
        <w:br/>
      </w:r>
      <w:r w:rsidR="003E7F16" w:rsidRPr="00692863">
        <w:rPr>
          <w:rFonts w:ascii="PT Astra Serif" w:hAnsi="PT Astra Serif"/>
          <w:sz w:val="28"/>
          <w:szCs w:val="28"/>
        </w:rPr>
        <w:t>об отнесении деятельности объекта контроля к одной из категорий риска изменение ранее присвоенной деятельности объекта контроля категории риска оформляется распоряжением Министерства.</w:t>
      </w:r>
    </w:p>
    <w:p w14:paraId="28C3AE74" w14:textId="30A09872" w:rsidR="008D0184" w:rsidRPr="00692863" w:rsidRDefault="00B261D2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3.1. </w:t>
      </w:r>
      <w:r w:rsidR="003E7F16" w:rsidRPr="00692863">
        <w:rPr>
          <w:rFonts w:ascii="PT Astra Serif" w:hAnsi="PT Astra Serif"/>
          <w:sz w:val="28"/>
          <w:szCs w:val="28"/>
        </w:rPr>
        <w:t>Министерство ведёт перечень объектов контроля, деятельности которых присвоены категории риска (далее – перечень объектов контроля).</w:t>
      </w:r>
    </w:p>
    <w:p w14:paraId="76085654" w14:textId="520F9FD4" w:rsidR="003E7F16" w:rsidRPr="00692863" w:rsidRDefault="003E7F16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Включение объектов контроля в перечень объектов контроля осуществляется на основании распоряжения Министерства об отнесении деятельности объектов контроля к определённой категории риска.</w:t>
      </w:r>
    </w:p>
    <w:p w14:paraId="38E4CB94" w14:textId="716EE80C" w:rsidR="003E7F16" w:rsidRPr="00692863" w:rsidRDefault="003E7F16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В случае отсутствия распоряжения Министерства об отнесении деятельности объектов контроля к определённой категории риска деятельность объектов контроля считается отнесённой к </w:t>
      </w:r>
      <w:r w:rsidR="005D73D1" w:rsidRPr="00692863">
        <w:rPr>
          <w:rFonts w:ascii="PT Astra Serif" w:hAnsi="PT Astra Serif"/>
          <w:sz w:val="28"/>
          <w:szCs w:val="28"/>
        </w:rPr>
        <w:t xml:space="preserve">категории </w:t>
      </w:r>
      <w:r w:rsidRPr="00692863">
        <w:rPr>
          <w:rFonts w:ascii="PT Astra Serif" w:hAnsi="PT Astra Serif"/>
          <w:sz w:val="28"/>
          <w:szCs w:val="28"/>
        </w:rPr>
        <w:t>низко</w:t>
      </w:r>
      <w:r w:rsidR="005D73D1" w:rsidRPr="00692863">
        <w:rPr>
          <w:rFonts w:ascii="PT Astra Serif" w:hAnsi="PT Astra Serif"/>
          <w:sz w:val="28"/>
          <w:szCs w:val="28"/>
        </w:rPr>
        <w:t>го</w:t>
      </w:r>
      <w:r w:rsidRPr="00692863">
        <w:rPr>
          <w:rFonts w:ascii="PT Astra Serif" w:hAnsi="PT Astra Serif"/>
          <w:sz w:val="28"/>
          <w:szCs w:val="28"/>
        </w:rPr>
        <w:t xml:space="preserve"> риска.</w:t>
      </w:r>
    </w:p>
    <w:p w14:paraId="3C62B85E" w14:textId="2F875264" w:rsidR="008D0184" w:rsidRPr="00692863" w:rsidRDefault="005D73D1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3.2. </w:t>
      </w:r>
      <w:r w:rsidR="003E7F16" w:rsidRPr="00692863">
        <w:rPr>
          <w:rFonts w:ascii="PT Astra Serif" w:hAnsi="PT Astra Serif"/>
          <w:sz w:val="28"/>
          <w:szCs w:val="28"/>
        </w:rPr>
        <w:t>П</w:t>
      </w:r>
      <w:r w:rsidR="008E10C6" w:rsidRPr="00692863">
        <w:rPr>
          <w:rFonts w:ascii="PT Astra Serif" w:hAnsi="PT Astra Serif"/>
          <w:sz w:val="28"/>
          <w:szCs w:val="28"/>
        </w:rPr>
        <w:t>еречень объектов контроля содержит следующую информацию:</w:t>
      </w:r>
    </w:p>
    <w:p w14:paraId="3247D28E" w14:textId="0E1806F6" w:rsidR="008E10C6" w:rsidRPr="00692863" w:rsidRDefault="008E10C6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полное наименование юридического лица или фамили</w:t>
      </w:r>
      <w:r w:rsidR="008F687B" w:rsidRPr="00692863">
        <w:rPr>
          <w:rFonts w:ascii="PT Astra Serif" w:hAnsi="PT Astra Serif"/>
          <w:sz w:val="28"/>
          <w:szCs w:val="28"/>
        </w:rPr>
        <w:t>ю</w:t>
      </w:r>
      <w:r w:rsidRPr="00692863">
        <w:rPr>
          <w:rFonts w:ascii="PT Astra Serif" w:hAnsi="PT Astra Serif"/>
          <w:sz w:val="28"/>
          <w:szCs w:val="28"/>
        </w:rPr>
        <w:t xml:space="preserve">, имя, отчество (последнее – при наличии) индивидуального предпринимателя </w:t>
      </w:r>
      <w:r w:rsidR="00286F37" w:rsidRPr="00692863">
        <w:rPr>
          <w:rFonts w:ascii="PT Astra Serif" w:hAnsi="PT Astra Serif"/>
          <w:sz w:val="28"/>
          <w:szCs w:val="28"/>
        </w:rPr>
        <w:t>–</w:t>
      </w:r>
      <w:r w:rsidRPr="00692863">
        <w:rPr>
          <w:rFonts w:ascii="PT Astra Serif" w:hAnsi="PT Astra Serif"/>
          <w:sz w:val="28"/>
          <w:szCs w:val="28"/>
        </w:rPr>
        <w:t xml:space="preserve"> объекта контроля;</w:t>
      </w:r>
    </w:p>
    <w:p w14:paraId="0865545A" w14:textId="77777777" w:rsidR="008E10C6" w:rsidRPr="00692863" w:rsidRDefault="008E10C6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основной государственный регистрационный номер;</w:t>
      </w:r>
    </w:p>
    <w:p w14:paraId="3261AE1A" w14:textId="77777777" w:rsidR="008E10C6" w:rsidRPr="00692863" w:rsidRDefault="008E10C6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идентификационный номер налогоплательщика;</w:t>
      </w:r>
    </w:p>
    <w:p w14:paraId="6860F821" w14:textId="77777777" w:rsidR="008E10C6" w:rsidRPr="00692863" w:rsidRDefault="008E10C6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место нахождения юридического лица, место (места) фактического осуществления деятельности юридического лица, индивидуального предпринимателя – объекта контроля;</w:t>
      </w:r>
    </w:p>
    <w:p w14:paraId="6B1BFE46" w14:textId="30364FC1" w:rsidR="008D0184" w:rsidRPr="00692863" w:rsidRDefault="00097A9A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реквизиты распоряжения Министерства об отнесении деятельности объекта контроля </w:t>
      </w:r>
      <w:r w:rsidR="008F687B" w:rsidRPr="00692863">
        <w:rPr>
          <w:rFonts w:ascii="PT Astra Serif" w:hAnsi="PT Astra Serif"/>
          <w:sz w:val="28"/>
          <w:szCs w:val="28"/>
        </w:rPr>
        <w:t>к определё</w:t>
      </w:r>
      <w:r w:rsidR="002E3049" w:rsidRPr="00692863">
        <w:rPr>
          <w:rFonts w:ascii="PT Astra Serif" w:hAnsi="PT Astra Serif"/>
          <w:sz w:val="28"/>
          <w:szCs w:val="28"/>
        </w:rPr>
        <w:t>нной категории риска.</w:t>
      </w:r>
    </w:p>
    <w:p w14:paraId="2BF6C009" w14:textId="1D755E21" w:rsidR="002E3049" w:rsidRPr="00692863" w:rsidRDefault="00286F37" w:rsidP="003A5EEB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3.3. </w:t>
      </w:r>
      <w:r w:rsidR="002E3049" w:rsidRPr="00692863">
        <w:rPr>
          <w:rFonts w:ascii="PT Astra Serif" w:hAnsi="PT Astra Serif"/>
          <w:sz w:val="28"/>
          <w:szCs w:val="28"/>
        </w:rPr>
        <w:t>На официальном сайте</w:t>
      </w:r>
      <w:r w:rsidR="00F47104" w:rsidRPr="00692863">
        <w:rPr>
          <w:rFonts w:ascii="PT Astra Serif" w:hAnsi="PT Astra Serif"/>
          <w:sz w:val="28"/>
          <w:szCs w:val="28"/>
        </w:rPr>
        <w:t xml:space="preserve"> Министерства</w:t>
      </w:r>
      <w:r w:rsidR="002E3049" w:rsidRPr="00692863">
        <w:rPr>
          <w:rFonts w:ascii="PT Astra Serif" w:hAnsi="PT Astra Serif"/>
          <w:sz w:val="28"/>
          <w:szCs w:val="28"/>
        </w:rPr>
        <w:t xml:space="preserve"> в информационно</w:t>
      </w:r>
      <w:r w:rsidR="008F687B" w:rsidRPr="00692863">
        <w:rPr>
          <w:rFonts w:ascii="PT Astra Serif" w:hAnsi="PT Astra Serif"/>
          <w:sz w:val="28"/>
          <w:szCs w:val="28"/>
        </w:rPr>
        <w:t>-</w:t>
      </w:r>
      <w:r w:rsidR="002E3049" w:rsidRPr="00692863">
        <w:rPr>
          <w:rFonts w:ascii="PT Astra Serif" w:hAnsi="PT Astra Serif"/>
          <w:sz w:val="28"/>
          <w:szCs w:val="28"/>
        </w:rPr>
        <w:t xml:space="preserve">телекоммуникационной сети «Интернет» размещается и поддерживается </w:t>
      </w:r>
      <w:r w:rsidR="008F687B" w:rsidRPr="00692863">
        <w:rPr>
          <w:rFonts w:ascii="PT Astra Serif" w:hAnsi="PT Astra Serif"/>
          <w:sz w:val="28"/>
          <w:szCs w:val="28"/>
        </w:rPr>
        <w:br/>
      </w:r>
      <w:r w:rsidR="002E3049" w:rsidRPr="00692863">
        <w:rPr>
          <w:rFonts w:ascii="PT Astra Serif" w:hAnsi="PT Astra Serif"/>
          <w:sz w:val="28"/>
          <w:szCs w:val="28"/>
        </w:rPr>
        <w:t>в актуальном состоянии следующая информация об объектах контроля, деятельность которых отнесена к категориям значительного и среднего рисков, содержащаяся в перечне объектов контроля:</w:t>
      </w:r>
    </w:p>
    <w:p w14:paraId="3431F5CF" w14:textId="77777777" w:rsidR="002E3049" w:rsidRPr="00692863" w:rsidRDefault="002E3049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полное наименование юридического лица или фамилия, имя, отчество (последнее – при наличии) индивидуального предпринимателя – объекта контроля;</w:t>
      </w:r>
    </w:p>
    <w:p w14:paraId="7BAFC62F" w14:textId="77777777" w:rsidR="002E3049" w:rsidRPr="00692863" w:rsidRDefault="002E3049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идентификационный номер налогоплательщика;</w:t>
      </w:r>
    </w:p>
    <w:p w14:paraId="2152FDED" w14:textId="77777777" w:rsidR="002E3049" w:rsidRPr="00692863" w:rsidRDefault="002E3049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>реквизиты распоряжения Министерства об отнесении деятельности объекта контроля к одной из указанных категорий риска.</w:t>
      </w:r>
    </w:p>
    <w:p w14:paraId="07E42286" w14:textId="2E5EC1E9" w:rsidR="002E3049" w:rsidRPr="00692863" w:rsidRDefault="00C516DA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3.4. </w:t>
      </w:r>
      <w:r w:rsidR="002E3049" w:rsidRPr="00692863">
        <w:rPr>
          <w:rFonts w:ascii="PT Astra Serif" w:hAnsi="PT Astra Serif"/>
          <w:sz w:val="28"/>
          <w:szCs w:val="28"/>
        </w:rPr>
        <w:t>По запросам объектов контроля Министерство представляет им информацию о присвоенной их деятельности категории риска, а также сведения, использованные при отнесении их деятельности к определ</w:t>
      </w:r>
      <w:r w:rsidR="008F687B" w:rsidRPr="00692863">
        <w:rPr>
          <w:rFonts w:ascii="PT Astra Serif" w:hAnsi="PT Astra Serif"/>
          <w:sz w:val="28"/>
          <w:szCs w:val="28"/>
        </w:rPr>
        <w:t>ё</w:t>
      </w:r>
      <w:r w:rsidR="002E3049" w:rsidRPr="00692863">
        <w:rPr>
          <w:rFonts w:ascii="PT Astra Serif" w:hAnsi="PT Astra Serif"/>
          <w:sz w:val="28"/>
          <w:szCs w:val="28"/>
        </w:rPr>
        <w:t>нной категории риска.</w:t>
      </w:r>
    </w:p>
    <w:p w14:paraId="560D35B6" w14:textId="06EDD1F3" w:rsidR="002E3049" w:rsidRPr="00692863" w:rsidRDefault="00C516DA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692863">
        <w:rPr>
          <w:rFonts w:ascii="PT Astra Serif" w:hAnsi="PT Astra Serif"/>
          <w:sz w:val="28"/>
          <w:szCs w:val="28"/>
        </w:rPr>
        <w:t xml:space="preserve">3.5. </w:t>
      </w:r>
      <w:r w:rsidR="002E3049" w:rsidRPr="00692863">
        <w:rPr>
          <w:rFonts w:ascii="PT Astra Serif" w:hAnsi="PT Astra Serif"/>
          <w:sz w:val="28"/>
          <w:szCs w:val="28"/>
        </w:rPr>
        <w:t xml:space="preserve">Объект контроля вправе подать в установленном порядке </w:t>
      </w:r>
      <w:r w:rsidR="003A5EEB">
        <w:rPr>
          <w:rFonts w:ascii="PT Astra Serif" w:hAnsi="PT Astra Serif"/>
          <w:sz w:val="28"/>
          <w:szCs w:val="28"/>
        </w:rPr>
        <w:br/>
      </w:r>
      <w:r w:rsidR="002E3049" w:rsidRPr="00692863">
        <w:rPr>
          <w:rFonts w:ascii="PT Astra Serif" w:hAnsi="PT Astra Serif"/>
          <w:sz w:val="28"/>
          <w:szCs w:val="28"/>
        </w:rPr>
        <w:t>в Министерство заявление об изменении ранее присвоенной его деятельности категории риска</w:t>
      </w:r>
      <w:proofErr w:type="gramStart"/>
      <w:r w:rsidR="002E3049" w:rsidRPr="00692863">
        <w:rPr>
          <w:rFonts w:ascii="PT Astra Serif" w:hAnsi="PT Astra Serif"/>
          <w:sz w:val="28"/>
          <w:szCs w:val="28"/>
        </w:rPr>
        <w:t>.».</w:t>
      </w:r>
      <w:proofErr w:type="gramEnd"/>
    </w:p>
    <w:p w14:paraId="53D26873" w14:textId="77777777" w:rsidR="002E3049" w:rsidRPr="00692863" w:rsidRDefault="002E3049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49FDDBBE" w14:textId="77777777" w:rsidR="002E3049" w:rsidRPr="00692863" w:rsidRDefault="002E3049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2AE3EB4E" w14:textId="77777777" w:rsidR="002E3049" w:rsidRPr="00692863" w:rsidRDefault="002E3049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3238F207" w14:textId="77777777" w:rsidR="008F687B" w:rsidRPr="00692863" w:rsidRDefault="00E811F4" w:rsidP="007E77EF">
      <w:pPr>
        <w:spacing w:line="240" w:lineRule="auto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Председатель</w:t>
      </w:r>
    </w:p>
    <w:p w14:paraId="5C0C2A9E" w14:textId="46D3AC50" w:rsidR="006A076D" w:rsidRPr="00692863" w:rsidRDefault="00E811F4" w:rsidP="007E77EF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Правительства </w:t>
      </w:r>
      <w:r w:rsidR="00075E81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области                                                   </w:t>
      </w:r>
      <w:r w:rsidR="00C516DA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</w:t>
      </w:r>
      <w:r w:rsidR="003A5EE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</w:t>
      </w:r>
      <w:r w:rsidR="00075E81"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</w:t>
      </w:r>
      <w:proofErr w:type="spellStart"/>
      <w:r w:rsidRPr="00692863">
        <w:rPr>
          <w:rFonts w:ascii="PT Astra Serif" w:eastAsia="Calibri" w:hAnsi="PT Astra Serif" w:cs="Times New Roman"/>
          <w:color w:val="000000"/>
          <w:sz w:val="28"/>
          <w:szCs w:val="28"/>
        </w:rPr>
        <w:t>А.А.Смекалин</w:t>
      </w:r>
      <w:proofErr w:type="spellEnd"/>
    </w:p>
    <w:sectPr w:rsidR="006A076D" w:rsidRPr="00692863" w:rsidSect="0069286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D4E4E" w14:textId="77777777" w:rsidR="00544689" w:rsidRDefault="00544689" w:rsidP="007116C4">
      <w:pPr>
        <w:spacing w:line="240" w:lineRule="auto"/>
      </w:pPr>
      <w:r>
        <w:separator/>
      </w:r>
    </w:p>
  </w:endnote>
  <w:endnote w:type="continuationSeparator" w:id="0">
    <w:p w14:paraId="3C6A389D" w14:textId="77777777" w:rsidR="00544689" w:rsidRDefault="00544689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AE34" w14:textId="52C6C7C6" w:rsidR="00692863" w:rsidRPr="00692863" w:rsidRDefault="00692863" w:rsidP="00692863">
    <w:pPr>
      <w:pStyle w:val="a9"/>
      <w:jc w:val="right"/>
      <w:rPr>
        <w:rFonts w:ascii="PT Astra Serif" w:hAnsi="PT Astra Serif"/>
        <w:sz w:val="16"/>
      </w:rPr>
    </w:pPr>
    <w:r w:rsidRPr="00692863">
      <w:rPr>
        <w:rFonts w:ascii="PT Astra Serif" w:hAnsi="PT Astra Serif"/>
        <w:sz w:val="16"/>
      </w:rPr>
      <w:t>1408ан3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56B5" w14:textId="77777777" w:rsidR="00544689" w:rsidRDefault="00544689" w:rsidP="007116C4">
      <w:pPr>
        <w:spacing w:line="240" w:lineRule="auto"/>
      </w:pPr>
      <w:r>
        <w:separator/>
      </w:r>
    </w:p>
  </w:footnote>
  <w:footnote w:type="continuationSeparator" w:id="0">
    <w:p w14:paraId="1EDA802E" w14:textId="77777777" w:rsidR="00544689" w:rsidRDefault="00544689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2529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8A7CC8B" w14:textId="6F2E604B" w:rsidR="00E811F4" w:rsidRPr="005A3EB8" w:rsidRDefault="00E811F4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5A3EB8">
          <w:rPr>
            <w:rFonts w:ascii="PT Astra Serif" w:hAnsi="PT Astra Serif"/>
            <w:sz w:val="28"/>
            <w:szCs w:val="28"/>
          </w:rPr>
          <w:fldChar w:fldCharType="begin"/>
        </w:r>
        <w:r w:rsidRPr="005A3EB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3EB8">
          <w:rPr>
            <w:rFonts w:ascii="PT Astra Serif" w:hAnsi="PT Astra Serif"/>
            <w:sz w:val="28"/>
            <w:szCs w:val="28"/>
          </w:rPr>
          <w:fldChar w:fldCharType="separate"/>
        </w:r>
        <w:r w:rsidR="003D7E5D">
          <w:rPr>
            <w:rFonts w:ascii="PT Astra Serif" w:hAnsi="PT Astra Serif"/>
            <w:noProof/>
            <w:sz w:val="28"/>
            <w:szCs w:val="28"/>
          </w:rPr>
          <w:t>2</w:t>
        </w:r>
        <w:r w:rsidRPr="005A3EB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20D30"/>
    <w:rsid w:val="00063898"/>
    <w:rsid w:val="00066344"/>
    <w:rsid w:val="0007101C"/>
    <w:rsid w:val="00075E81"/>
    <w:rsid w:val="0008663E"/>
    <w:rsid w:val="00087481"/>
    <w:rsid w:val="000963D2"/>
    <w:rsid w:val="00097A9A"/>
    <w:rsid w:val="00097FD5"/>
    <w:rsid w:val="000A1AB8"/>
    <w:rsid w:val="000A22A5"/>
    <w:rsid w:val="000B04F6"/>
    <w:rsid w:val="000C3C4A"/>
    <w:rsid w:val="000C545A"/>
    <w:rsid w:val="000D01B4"/>
    <w:rsid w:val="000D679D"/>
    <w:rsid w:val="001071FF"/>
    <w:rsid w:val="001367F3"/>
    <w:rsid w:val="001626B2"/>
    <w:rsid w:val="0016422B"/>
    <w:rsid w:val="00183377"/>
    <w:rsid w:val="0018676E"/>
    <w:rsid w:val="001A0003"/>
    <w:rsid w:val="001A5CB3"/>
    <w:rsid w:val="001A74BD"/>
    <w:rsid w:val="001B70BA"/>
    <w:rsid w:val="001C0020"/>
    <w:rsid w:val="001C3E0C"/>
    <w:rsid w:val="001C6683"/>
    <w:rsid w:val="001D1BB4"/>
    <w:rsid w:val="00212A11"/>
    <w:rsid w:val="00232DFA"/>
    <w:rsid w:val="00260A85"/>
    <w:rsid w:val="002772FB"/>
    <w:rsid w:val="00282C5F"/>
    <w:rsid w:val="00286F37"/>
    <w:rsid w:val="00296797"/>
    <w:rsid w:val="002A1111"/>
    <w:rsid w:val="002A384B"/>
    <w:rsid w:val="002A396F"/>
    <w:rsid w:val="002A41F3"/>
    <w:rsid w:val="002B1436"/>
    <w:rsid w:val="002C2784"/>
    <w:rsid w:val="002C567C"/>
    <w:rsid w:val="002D0910"/>
    <w:rsid w:val="002E0349"/>
    <w:rsid w:val="002E3049"/>
    <w:rsid w:val="002E5A7A"/>
    <w:rsid w:val="00302D52"/>
    <w:rsid w:val="0030445B"/>
    <w:rsid w:val="00317852"/>
    <w:rsid w:val="00345B64"/>
    <w:rsid w:val="0035553F"/>
    <w:rsid w:val="0035591B"/>
    <w:rsid w:val="00364E97"/>
    <w:rsid w:val="003656D7"/>
    <w:rsid w:val="003657A0"/>
    <w:rsid w:val="00376A23"/>
    <w:rsid w:val="00390A4B"/>
    <w:rsid w:val="003A5EEB"/>
    <w:rsid w:val="003B0D65"/>
    <w:rsid w:val="003B20F6"/>
    <w:rsid w:val="003B27AB"/>
    <w:rsid w:val="003B6B39"/>
    <w:rsid w:val="003C001A"/>
    <w:rsid w:val="003C0C36"/>
    <w:rsid w:val="003C1119"/>
    <w:rsid w:val="003D7E5D"/>
    <w:rsid w:val="003E06B1"/>
    <w:rsid w:val="003E7F16"/>
    <w:rsid w:val="003F0922"/>
    <w:rsid w:val="003F5223"/>
    <w:rsid w:val="003F60CF"/>
    <w:rsid w:val="00403242"/>
    <w:rsid w:val="0041287B"/>
    <w:rsid w:val="00421412"/>
    <w:rsid w:val="00435FF1"/>
    <w:rsid w:val="00450BCE"/>
    <w:rsid w:val="00460178"/>
    <w:rsid w:val="00460919"/>
    <w:rsid w:val="00476F9E"/>
    <w:rsid w:val="0048430F"/>
    <w:rsid w:val="00485EA6"/>
    <w:rsid w:val="00494997"/>
    <w:rsid w:val="004A654E"/>
    <w:rsid w:val="004B4CCC"/>
    <w:rsid w:val="004C493F"/>
    <w:rsid w:val="004E2C5B"/>
    <w:rsid w:val="004E7407"/>
    <w:rsid w:val="004F5DEA"/>
    <w:rsid w:val="00544689"/>
    <w:rsid w:val="005452EA"/>
    <w:rsid w:val="00553FD6"/>
    <w:rsid w:val="00555D79"/>
    <w:rsid w:val="005633C2"/>
    <w:rsid w:val="00586B7E"/>
    <w:rsid w:val="00597CC9"/>
    <w:rsid w:val="005A3EB8"/>
    <w:rsid w:val="005B031E"/>
    <w:rsid w:val="005C00E9"/>
    <w:rsid w:val="005C522F"/>
    <w:rsid w:val="005D1A3F"/>
    <w:rsid w:val="005D4E65"/>
    <w:rsid w:val="005D6769"/>
    <w:rsid w:val="005D73D1"/>
    <w:rsid w:val="005D7E8A"/>
    <w:rsid w:val="005E3F18"/>
    <w:rsid w:val="005F2FE9"/>
    <w:rsid w:val="005F31A8"/>
    <w:rsid w:val="006060C7"/>
    <w:rsid w:val="006213CA"/>
    <w:rsid w:val="0062440A"/>
    <w:rsid w:val="006253C9"/>
    <w:rsid w:val="00627173"/>
    <w:rsid w:val="00634DDE"/>
    <w:rsid w:val="006366F2"/>
    <w:rsid w:val="00636F64"/>
    <w:rsid w:val="006400DF"/>
    <w:rsid w:val="00643DED"/>
    <w:rsid w:val="00645DDA"/>
    <w:rsid w:val="00652643"/>
    <w:rsid w:val="00652D8B"/>
    <w:rsid w:val="00655984"/>
    <w:rsid w:val="006560ED"/>
    <w:rsid w:val="00667CFC"/>
    <w:rsid w:val="00681EC4"/>
    <w:rsid w:val="006853BD"/>
    <w:rsid w:val="00692863"/>
    <w:rsid w:val="006A076D"/>
    <w:rsid w:val="006A4D47"/>
    <w:rsid w:val="006B757E"/>
    <w:rsid w:val="006D1D5C"/>
    <w:rsid w:val="006D76E1"/>
    <w:rsid w:val="006E7D4F"/>
    <w:rsid w:val="007016C3"/>
    <w:rsid w:val="00702CF8"/>
    <w:rsid w:val="007116C4"/>
    <w:rsid w:val="00712F8A"/>
    <w:rsid w:val="00736FBC"/>
    <w:rsid w:val="00745038"/>
    <w:rsid w:val="00750B5F"/>
    <w:rsid w:val="007539A1"/>
    <w:rsid w:val="00777DEA"/>
    <w:rsid w:val="007827EC"/>
    <w:rsid w:val="00784761"/>
    <w:rsid w:val="00785880"/>
    <w:rsid w:val="0079511D"/>
    <w:rsid w:val="007A37B4"/>
    <w:rsid w:val="007A70A9"/>
    <w:rsid w:val="007B3259"/>
    <w:rsid w:val="007B54C7"/>
    <w:rsid w:val="007E5F74"/>
    <w:rsid w:val="007E77EF"/>
    <w:rsid w:val="007F0BE6"/>
    <w:rsid w:val="00801EA4"/>
    <w:rsid w:val="008027E3"/>
    <w:rsid w:val="00806C96"/>
    <w:rsid w:val="008075C8"/>
    <w:rsid w:val="008162D2"/>
    <w:rsid w:val="00837CD2"/>
    <w:rsid w:val="00862DB0"/>
    <w:rsid w:val="0088088A"/>
    <w:rsid w:val="00886C30"/>
    <w:rsid w:val="00890236"/>
    <w:rsid w:val="0089082B"/>
    <w:rsid w:val="008A41F2"/>
    <w:rsid w:val="008B311D"/>
    <w:rsid w:val="008B583E"/>
    <w:rsid w:val="008C61E5"/>
    <w:rsid w:val="008D0184"/>
    <w:rsid w:val="008D2427"/>
    <w:rsid w:val="008D440C"/>
    <w:rsid w:val="008D61D4"/>
    <w:rsid w:val="008D6585"/>
    <w:rsid w:val="008E10C6"/>
    <w:rsid w:val="008E4E82"/>
    <w:rsid w:val="008F0B30"/>
    <w:rsid w:val="008F2CEB"/>
    <w:rsid w:val="008F687B"/>
    <w:rsid w:val="00955ECD"/>
    <w:rsid w:val="00961A6E"/>
    <w:rsid w:val="00986266"/>
    <w:rsid w:val="00986873"/>
    <w:rsid w:val="009873D0"/>
    <w:rsid w:val="00987C54"/>
    <w:rsid w:val="009962E6"/>
    <w:rsid w:val="0099733E"/>
    <w:rsid w:val="009A6449"/>
    <w:rsid w:val="009C36D9"/>
    <w:rsid w:val="009D4778"/>
    <w:rsid w:val="009E41CA"/>
    <w:rsid w:val="00A14B7C"/>
    <w:rsid w:val="00A20EF8"/>
    <w:rsid w:val="00A41A3B"/>
    <w:rsid w:val="00A66463"/>
    <w:rsid w:val="00A66846"/>
    <w:rsid w:val="00A7275D"/>
    <w:rsid w:val="00A90921"/>
    <w:rsid w:val="00A90E55"/>
    <w:rsid w:val="00AA0841"/>
    <w:rsid w:val="00AB6653"/>
    <w:rsid w:val="00AE258E"/>
    <w:rsid w:val="00AE7B03"/>
    <w:rsid w:val="00AF6059"/>
    <w:rsid w:val="00B05889"/>
    <w:rsid w:val="00B261D2"/>
    <w:rsid w:val="00B404BE"/>
    <w:rsid w:val="00B43A10"/>
    <w:rsid w:val="00B7393E"/>
    <w:rsid w:val="00B7509E"/>
    <w:rsid w:val="00B86137"/>
    <w:rsid w:val="00B92115"/>
    <w:rsid w:val="00BA5F15"/>
    <w:rsid w:val="00BA71FD"/>
    <w:rsid w:val="00BB3216"/>
    <w:rsid w:val="00BB593D"/>
    <w:rsid w:val="00BD5C8C"/>
    <w:rsid w:val="00BF7DD3"/>
    <w:rsid w:val="00C00803"/>
    <w:rsid w:val="00C146ED"/>
    <w:rsid w:val="00C32CF7"/>
    <w:rsid w:val="00C35548"/>
    <w:rsid w:val="00C369A8"/>
    <w:rsid w:val="00C36A39"/>
    <w:rsid w:val="00C45EE1"/>
    <w:rsid w:val="00C46D0E"/>
    <w:rsid w:val="00C516DA"/>
    <w:rsid w:val="00C52C0E"/>
    <w:rsid w:val="00C834C3"/>
    <w:rsid w:val="00C905A7"/>
    <w:rsid w:val="00C96FC1"/>
    <w:rsid w:val="00CA1764"/>
    <w:rsid w:val="00CB03D2"/>
    <w:rsid w:val="00CB4DE2"/>
    <w:rsid w:val="00CB6C55"/>
    <w:rsid w:val="00CE6A17"/>
    <w:rsid w:val="00CF2D05"/>
    <w:rsid w:val="00CF5B9B"/>
    <w:rsid w:val="00D04127"/>
    <w:rsid w:val="00D306BA"/>
    <w:rsid w:val="00D33BCB"/>
    <w:rsid w:val="00D342A3"/>
    <w:rsid w:val="00D35800"/>
    <w:rsid w:val="00D52E3C"/>
    <w:rsid w:val="00D53EBD"/>
    <w:rsid w:val="00D54377"/>
    <w:rsid w:val="00D706EE"/>
    <w:rsid w:val="00D8789F"/>
    <w:rsid w:val="00D92A9D"/>
    <w:rsid w:val="00DB50CA"/>
    <w:rsid w:val="00DC2EFA"/>
    <w:rsid w:val="00DC6DB8"/>
    <w:rsid w:val="00DD43D8"/>
    <w:rsid w:val="00DE3F2D"/>
    <w:rsid w:val="00DF1605"/>
    <w:rsid w:val="00DF2347"/>
    <w:rsid w:val="00DF4B31"/>
    <w:rsid w:val="00E070C2"/>
    <w:rsid w:val="00E15C20"/>
    <w:rsid w:val="00E21B48"/>
    <w:rsid w:val="00E435C3"/>
    <w:rsid w:val="00E57E4C"/>
    <w:rsid w:val="00E811F4"/>
    <w:rsid w:val="00E94BA9"/>
    <w:rsid w:val="00EA65E2"/>
    <w:rsid w:val="00EC5A1E"/>
    <w:rsid w:val="00ED1B1A"/>
    <w:rsid w:val="00ED49F9"/>
    <w:rsid w:val="00ED5FE1"/>
    <w:rsid w:val="00ED6A5E"/>
    <w:rsid w:val="00EE067F"/>
    <w:rsid w:val="00EF454B"/>
    <w:rsid w:val="00EF5D50"/>
    <w:rsid w:val="00F322DE"/>
    <w:rsid w:val="00F420DA"/>
    <w:rsid w:val="00F4529B"/>
    <w:rsid w:val="00F47104"/>
    <w:rsid w:val="00F515E5"/>
    <w:rsid w:val="00F5573F"/>
    <w:rsid w:val="00F74769"/>
    <w:rsid w:val="00F75A0C"/>
    <w:rsid w:val="00F800C2"/>
    <w:rsid w:val="00F836EB"/>
    <w:rsid w:val="00F845AD"/>
    <w:rsid w:val="00F8749E"/>
    <w:rsid w:val="00FF08F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rsid w:val="00E21B4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00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802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0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018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97A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7A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7A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7A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7A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rsid w:val="00E21B4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00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802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0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018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97A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7A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7A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7A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7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6288-2038-4472-B28F-5BDE27A5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10</cp:revision>
  <cp:lastPrinted>2020-08-05T12:50:00Z</cp:lastPrinted>
  <dcterms:created xsi:type="dcterms:W3CDTF">2020-08-14T11:09:00Z</dcterms:created>
  <dcterms:modified xsi:type="dcterms:W3CDTF">2020-08-18T13:28:00Z</dcterms:modified>
</cp:coreProperties>
</file>