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04363" w:rsidRPr="00204363" w14:paraId="370EA7B6" w14:textId="77777777" w:rsidTr="00435F6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6333F42" w14:textId="77777777" w:rsidR="00204363" w:rsidRPr="00204363" w:rsidRDefault="00204363" w:rsidP="00204363">
            <w:pPr>
              <w:suppressAutoHyphens w:val="0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204363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204363" w:rsidRPr="00204363" w14:paraId="0F482BEA" w14:textId="77777777" w:rsidTr="00435F6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844B7B3" w14:textId="77777777" w:rsidR="00204363" w:rsidRPr="00204363" w:rsidRDefault="00204363" w:rsidP="00204363">
            <w:pPr>
              <w:suppressAutoHyphens w:val="0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proofErr w:type="gramStart"/>
            <w:r w:rsidRPr="00204363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204363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</w:tc>
      </w:tr>
      <w:tr w:rsidR="00204363" w:rsidRPr="00204363" w14:paraId="77CE5DE2" w14:textId="77777777" w:rsidTr="00435F6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EC97A56" w14:textId="3CE6028D" w:rsidR="00204363" w:rsidRPr="00204363" w:rsidRDefault="00204363" w:rsidP="00204363">
            <w:pPr>
              <w:suppressAutoHyphens w:val="0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>8 декабря</w:t>
            </w:r>
            <w:r w:rsidRPr="00204363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2671646" w14:textId="1FBDD85B" w:rsidR="00204363" w:rsidRPr="00204363" w:rsidRDefault="00204363" w:rsidP="00204363">
            <w:pPr>
              <w:suppressAutoHyphens w:val="0"/>
              <w:jc w:val="right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204363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>24/722</w:t>
            </w:r>
            <w:bookmarkStart w:id="0" w:name="_GoBack"/>
            <w:bookmarkEnd w:id="0"/>
            <w:r w:rsidRPr="00204363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-П</w:t>
            </w:r>
          </w:p>
        </w:tc>
      </w:tr>
    </w:tbl>
    <w:p w14:paraId="71020001" w14:textId="77777777" w:rsidR="00417B5F" w:rsidRPr="00241D23" w:rsidRDefault="00417B5F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01720C2" w14:textId="77777777" w:rsidR="00241D23" w:rsidRPr="00241D23" w:rsidRDefault="00241D2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3EC1CE3" w14:textId="77777777" w:rsidR="00241D23" w:rsidRPr="00241D23" w:rsidRDefault="00241D2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41CE643" w14:textId="77777777" w:rsidR="00241D23" w:rsidRPr="00241D23" w:rsidRDefault="00241D23" w:rsidP="00241D2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3BA8237" w14:textId="77777777" w:rsidR="00241D23" w:rsidRPr="00241D23" w:rsidRDefault="00241D23" w:rsidP="00241D2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4C7127B" w14:textId="77777777" w:rsidR="00417B5F" w:rsidRPr="00241D23" w:rsidRDefault="00507DC6">
      <w:pPr>
        <w:jc w:val="center"/>
        <w:rPr>
          <w:rFonts w:ascii="PT Astra Serif" w:hAnsi="PT Astra Serif"/>
        </w:rPr>
      </w:pPr>
      <w:bookmarkStart w:id="1" w:name="__DdeLink__1265_1638617523"/>
      <w:r w:rsidRPr="00241D23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</w:t>
      </w:r>
      <w:bookmarkEnd w:id="1"/>
      <w:r w:rsidRPr="00241D23">
        <w:rPr>
          <w:rFonts w:ascii="PT Astra Serif" w:hAnsi="PT Astra Serif"/>
          <w:b/>
          <w:bCs/>
          <w:sz w:val="28"/>
          <w:szCs w:val="28"/>
        </w:rPr>
        <w:t xml:space="preserve">о Министерстве </w:t>
      </w:r>
      <w:r w:rsidRPr="00241D23">
        <w:rPr>
          <w:rFonts w:ascii="PT Astra Serif" w:hAnsi="PT Astra Serif"/>
          <w:b/>
          <w:bCs/>
          <w:color w:val="000000"/>
          <w:sz w:val="28"/>
          <w:szCs w:val="28"/>
        </w:rPr>
        <w:t>агропромышленного комплекса и развития сельских территорий</w:t>
      </w:r>
      <w:r w:rsidRPr="00241D2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41D23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14:paraId="3725E6F8" w14:textId="77777777" w:rsidR="00417B5F" w:rsidRPr="00241D23" w:rsidRDefault="00417B5F">
      <w:pPr>
        <w:jc w:val="both"/>
        <w:rPr>
          <w:rFonts w:ascii="PT Astra Serif" w:hAnsi="PT Astra Serif"/>
          <w:sz w:val="28"/>
          <w:szCs w:val="28"/>
        </w:rPr>
      </w:pPr>
    </w:p>
    <w:p w14:paraId="441A97DA" w14:textId="77777777" w:rsidR="00417B5F" w:rsidRPr="00241D23" w:rsidRDefault="00507DC6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241D23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241D23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14:paraId="4B406547" w14:textId="77777777" w:rsidR="00417B5F" w:rsidRPr="00241D23" w:rsidRDefault="00507DC6">
      <w:pPr>
        <w:ind w:firstLine="709"/>
        <w:jc w:val="both"/>
        <w:rPr>
          <w:rFonts w:ascii="PT Astra Serif" w:hAnsi="PT Astra Serif"/>
        </w:rPr>
      </w:pPr>
      <w:r w:rsidRPr="00241D23">
        <w:rPr>
          <w:rFonts w:ascii="PT Astra Serif" w:hAnsi="PT Astra Serif"/>
          <w:sz w:val="28"/>
          <w:szCs w:val="28"/>
        </w:rPr>
        <w:t>1. У</w:t>
      </w:r>
      <w:r w:rsidRPr="00241D23">
        <w:rPr>
          <w:rFonts w:ascii="PT Astra Serif" w:hAnsi="PT Astra Serif"/>
          <w:color w:val="000000"/>
          <w:sz w:val="28"/>
          <w:szCs w:val="28"/>
        </w:rPr>
        <w:t xml:space="preserve">твердить прилагаемые изменения в Положение о Министерстве </w:t>
      </w:r>
      <w:bookmarkStart w:id="2" w:name="__DdeLink__26527_6277783031"/>
      <w:r w:rsidRPr="00241D23"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</w:t>
      </w:r>
      <w:bookmarkEnd w:id="2"/>
      <w:r w:rsidRPr="00241D23">
        <w:rPr>
          <w:rFonts w:ascii="PT Astra Serif" w:hAnsi="PT Astra Serif"/>
          <w:color w:val="000000"/>
          <w:sz w:val="28"/>
          <w:szCs w:val="28"/>
        </w:rPr>
        <w:t xml:space="preserve"> Ульяновской области, утверждённое постановлением </w:t>
      </w:r>
      <w:r w:rsidRPr="00241D23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Pr="00241D23">
        <w:rPr>
          <w:rFonts w:ascii="PT Astra Serif" w:hAnsi="PT Astra Serif"/>
          <w:sz w:val="28"/>
          <w:szCs w:val="28"/>
        </w:rPr>
        <w:br/>
        <w:t xml:space="preserve">от 02.08.2018 № 18/351-П «О </w:t>
      </w:r>
      <w:r w:rsidRPr="00241D23">
        <w:rPr>
          <w:rFonts w:ascii="PT Astra Serif" w:hAnsi="PT Astra Serif"/>
          <w:color w:val="000000"/>
          <w:sz w:val="28"/>
          <w:szCs w:val="28"/>
        </w:rPr>
        <w:t xml:space="preserve">Министерстве </w:t>
      </w:r>
      <w:bookmarkStart w:id="3" w:name="__DdeLink__26527_6277783032"/>
      <w:r w:rsidRPr="00241D23">
        <w:rPr>
          <w:rFonts w:ascii="PT Astra Serif" w:hAnsi="PT Astra Serif"/>
          <w:color w:val="000000"/>
          <w:sz w:val="28"/>
          <w:szCs w:val="28"/>
        </w:rPr>
        <w:t>агропромышленного комплекса</w:t>
      </w:r>
      <w:r w:rsidRPr="00241D23">
        <w:rPr>
          <w:rFonts w:ascii="PT Astra Serif" w:hAnsi="PT Astra Serif"/>
          <w:color w:val="000000"/>
          <w:sz w:val="28"/>
          <w:szCs w:val="28"/>
        </w:rPr>
        <w:br/>
        <w:t>и развития сельских территорий</w:t>
      </w:r>
      <w:bookmarkEnd w:id="3"/>
      <w:r w:rsidRPr="00241D23"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14:paraId="007A41E5" w14:textId="77777777" w:rsidR="00417B5F" w:rsidRPr="00241D23" w:rsidRDefault="00507DC6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241D23">
        <w:rPr>
          <w:rFonts w:ascii="PT Astra Serif" w:hAnsi="PT Astra Serif"/>
          <w:sz w:val="28"/>
          <w:szCs w:val="28"/>
          <w:highlight w:val="white"/>
        </w:rPr>
        <w:t xml:space="preserve">2. </w:t>
      </w:r>
      <w:r w:rsidRPr="00241D23">
        <w:rPr>
          <w:rFonts w:ascii="PT Astra Serif" w:hAnsi="PT Astra Serif"/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 w14:paraId="6D3E8D49" w14:textId="77777777" w:rsidR="00417B5F" w:rsidRPr="00241D23" w:rsidRDefault="00417B5F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3BF11F9" w14:textId="77777777" w:rsidR="00417B5F" w:rsidRPr="00241D23" w:rsidRDefault="00417B5F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421446B" w14:textId="77777777" w:rsidR="00417B5F" w:rsidRPr="00241D23" w:rsidRDefault="00417B5F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B4A70DF" w14:textId="77777777" w:rsidR="00417B5F" w:rsidRPr="00241D23" w:rsidRDefault="00507DC6">
      <w:pPr>
        <w:spacing w:line="235" w:lineRule="auto"/>
        <w:rPr>
          <w:rFonts w:ascii="PT Astra Serif" w:hAnsi="PT Astra Serif"/>
        </w:rPr>
      </w:pPr>
      <w:r w:rsidRPr="00241D23">
        <w:rPr>
          <w:rFonts w:ascii="PT Astra Serif" w:hAnsi="PT Astra Serif"/>
          <w:sz w:val="28"/>
          <w:szCs w:val="28"/>
        </w:rPr>
        <w:t>Председатель</w:t>
      </w:r>
    </w:p>
    <w:p w14:paraId="61D8F719" w14:textId="77777777" w:rsidR="00417B5F" w:rsidRPr="00241D23" w:rsidRDefault="00507DC6" w:rsidP="00241D23">
      <w:pPr>
        <w:spacing w:line="235" w:lineRule="auto"/>
        <w:jc w:val="both"/>
        <w:rPr>
          <w:rFonts w:ascii="PT Astra Serif" w:hAnsi="PT Astra Serif"/>
        </w:rPr>
        <w:sectPr w:rsidR="00417B5F" w:rsidRPr="00241D23" w:rsidSect="00241D23">
          <w:footerReference w:type="default" r:id="rId7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/>
        </w:sectPr>
      </w:pPr>
      <w:r w:rsidRPr="00241D23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241D23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5B8C5CFC" w14:textId="77777777" w:rsidR="00417B5F" w:rsidRPr="00241D23" w:rsidRDefault="00507DC6" w:rsidP="00241D23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2D826C2" w14:textId="77777777" w:rsidR="00417B5F" w:rsidRPr="00241D23" w:rsidRDefault="00417B5F" w:rsidP="00241D23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953B9F1" w14:textId="77777777" w:rsidR="00417B5F" w:rsidRPr="00241D23" w:rsidRDefault="00507DC6" w:rsidP="00241D23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C1127BF" w14:textId="77777777" w:rsidR="00417B5F" w:rsidRPr="00241D23" w:rsidRDefault="00507DC6" w:rsidP="00241D23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sz w:val="28"/>
          <w:szCs w:val="28"/>
        </w:rPr>
        <w:t>Ульяновской области</w:t>
      </w:r>
    </w:p>
    <w:p w14:paraId="092E9206" w14:textId="77777777" w:rsidR="00417B5F" w:rsidRPr="00241D23" w:rsidRDefault="00417B5F" w:rsidP="00241D23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AA4962B" w14:textId="77777777" w:rsidR="00417B5F" w:rsidRPr="00241D23" w:rsidRDefault="00417B5F" w:rsidP="00241D23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AE91C68" w14:textId="77777777" w:rsidR="00241D23" w:rsidRPr="00241D23" w:rsidRDefault="00241D23" w:rsidP="00241D23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721CCFB" w14:textId="77777777" w:rsidR="00417B5F" w:rsidRPr="00241D23" w:rsidRDefault="00417B5F" w:rsidP="00241D23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6C19F75" w14:textId="77777777" w:rsidR="00417B5F" w:rsidRPr="00241D23" w:rsidRDefault="00507DC6" w:rsidP="00241D23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b/>
          <w:sz w:val="28"/>
          <w:szCs w:val="28"/>
        </w:rPr>
        <w:t>ИЗМЕНЕНИЯ</w:t>
      </w:r>
    </w:p>
    <w:p w14:paraId="2D0F4976" w14:textId="77777777" w:rsidR="00417B5F" w:rsidRPr="00241D23" w:rsidRDefault="00507DC6" w:rsidP="00241D23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b/>
          <w:sz w:val="28"/>
          <w:szCs w:val="28"/>
        </w:rPr>
        <w:t xml:space="preserve">в Положение </w:t>
      </w:r>
      <w:bookmarkStart w:id="4" w:name="__DdeLink__795_3062603193"/>
      <w:r w:rsidRPr="00241D23">
        <w:rPr>
          <w:rFonts w:ascii="PT Astra Serif" w:hAnsi="PT Astra Serif"/>
          <w:b/>
          <w:sz w:val="28"/>
          <w:szCs w:val="28"/>
        </w:rPr>
        <w:t>о Министерстве</w:t>
      </w:r>
      <w:r w:rsidRPr="00241D2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41D23">
        <w:rPr>
          <w:rFonts w:ascii="PT Astra Serif" w:hAnsi="PT Astra Serif"/>
          <w:b/>
          <w:bCs/>
          <w:color w:val="000000"/>
          <w:sz w:val="28"/>
          <w:szCs w:val="28"/>
        </w:rPr>
        <w:t>агропромышленного комплекса</w:t>
      </w:r>
      <w:r w:rsidRPr="00241D23">
        <w:rPr>
          <w:rFonts w:ascii="PT Astra Serif" w:hAnsi="PT Astra Serif"/>
          <w:b/>
          <w:bCs/>
          <w:color w:val="000000"/>
          <w:sz w:val="28"/>
          <w:szCs w:val="28"/>
        </w:rPr>
        <w:br/>
        <w:t>и развития сельских территорий</w:t>
      </w:r>
      <w:r w:rsidRPr="00241D2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41D23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bookmarkEnd w:id="4"/>
    </w:p>
    <w:p w14:paraId="1A863645" w14:textId="77777777" w:rsidR="00417B5F" w:rsidRPr="00241D23" w:rsidRDefault="00417B5F" w:rsidP="00241D23">
      <w:pPr>
        <w:spacing w:line="23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29DCB80E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1. В разделе 2:</w:t>
      </w:r>
    </w:p>
    <w:p w14:paraId="138DB367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1) пункт 2.3 дополнить подпунктом 7 следующего содержания:</w:t>
      </w:r>
    </w:p>
    <w:p w14:paraId="3E282061" w14:textId="4BF38A76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«7) определяет порядок выкупа жилого помещения (жилого дома)</w:t>
      </w:r>
      <w:r w:rsidRPr="00241D23">
        <w:rPr>
          <w:rFonts w:ascii="PT Astra Serif" w:hAnsi="PT Astra Serif"/>
          <w:color w:val="000000"/>
          <w:sz w:val="28"/>
          <w:szCs w:val="28"/>
        </w:rPr>
        <w:br/>
        <w:t>с целью реализации мероприятий государственной программы Российской Федерации «Комплексное развитие сельских территорий</w:t>
      </w:r>
      <w:proofErr w:type="gramStart"/>
      <w:r w:rsidR="00241D23" w:rsidRPr="00241D23">
        <w:rPr>
          <w:rFonts w:ascii="PT Astra Serif" w:hAnsi="PT Astra Serif"/>
          <w:color w:val="000000"/>
          <w:sz w:val="28"/>
          <w:szCs w:val="28"/>
        </w:rPr>
        <w:t>.</w:t>
      </w:r>
      <w:r w:rsidRPr="00241D23">
        <w:rPr>
          <w:rFonts w:ascii="PT Astra Serif" w:hAnsi="PT Astra Serif"/>
          <w:color w:val="000000"/>
          <w:sz w:val="28"/>
          <w:szCs w:val="28"/>
        </w:rPr>
        <w:t>»;</w:t>
      </w:r>
      <w:proofErr w:type="gramEnd"/>
    </w:p>
    <w:p w14:paraId="246EF84A" w14:textId="5913B20C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41D23">
        <w:rPr>
          <w:rFonts w:ascii="PT Astra Serif" w:hAnsi="PT Astra Serif"/>
          <w:color w:val="000000"/>
          <w:spacing w:val="-4"/>
          <w:sz w:val="28"/>
          <w:szCs w:val="28"/>
        </w:rPr>
        <w:t>2) в пункте 2.12 слово «Рассматривает дела» заменить словами «Обеспечивает рассмотрение уполномоченными должностными лицами Министерства дел», слово «компетенции» заменить словом «подведомственности»;</w:t>
      </w:r>
    </w:p>
    <w:p w14:paraId="5037FA8F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3) пункт 2.14 дополнить словами «в установленной сфере деятельности»;</w:t>
      </w:r>
    </w:p>
    <w:p w14:paraId="0E942B53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4) дополнить пунктами 2.18 и 2.19 следующего содержания:</w:t>
      </w:r>
    </w:p>
    <w:p w14:paraId="654ECDCA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 xml:space="preserve">«2.18. </w:t>
      </w:r>
      <w:r w:rsidRPr="00241D23">
        <w:rPr>
          <w:rFonts w:ascii="PT Astra Serif" w:hAnsi="PT Astra Serif"/>
          <w:sz w:val="28"/>
          <w:szCs w:val="28"/>
        </w:rPr>
        <w:t>Представляет интересы Российской Федерации, Ульяновской области в судах общей юрисдикции, арбитражных судах по вопросам, отнесённым к компетенции Министерства.</w:t>
      </w:r>
    </w:p>
    <w:p w14:paraId="1B39B8E5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sz w:val="28"/>
          <w:szCs w:val="28"/>
        </w:rPr>
        <w:t>2.19. Предъявляет в арбитражные суды и суды общей юрисдикции иски по вопросам, относящимся к компетенции Министерства, в том числе</w:t>
      </w:r>
      <w:r w:rsidRPr="00241D23">
        <w:rPr>
          <w:rFonts w:ascii="PT Astra Serif" w:hAnsi="PT Astra Serif"/>
          <w:sz w:val="28"/>
          <w:szCs w:val="28"/>
        </w:rPr>
        <w:br/>
        <w:t>по приостановке и аннулированию лицензий</w:t>
      </w:r>
      <w:proofErr w:type="gramStart"/>
      <w:r w:rsidRPr="00241D23">
        <w:rPr>
          <w:rFonts w:ascii="PT Astra Serif" w:hAnsi="PT Astra Serif"/>
          <w:sz w:val="28"/>
          <w:szCs w:val="28"/>
        </w:rPr>
        <w:t>.».</w:t>
      </w:r>
      <w:proofErr w:type="gramEnd"/>
    </w:p>
    <w:p w14:paraId="1076DBFF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2. В разделе 3:</w:t>
      </w:r>
    </w:p>
    <w:p w14:paraId="3AE27EF5" w14:textId="63A266C0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1) пункты 4 и 6 признать утратившим</w:t>
      </w:r>
      <w:r w:rsidR="00241D23" w:rsidRPr="00241D23">
        <w:rPr>
          <w:rFonts w:ascii="PT Astra Serif" w:hAnsi="PT Astra Serif"/>
          <w:color w:val="000000"/>
          <w:sz w:val="28"/>
          <w:szCs w:val="28"/>
        </w:rPr>
        <w:t>и</w:t>
      </w:r>
      <w:r w:rsidRPr="00241D23">
        <w:rPr>
          <w:rFonts w:ascii="PT Astra Serif" w:hAnsi="PT Astra Serif"/>
          <w:color w:val="000000"/>
          <w:sz w:val="28"/>
          <w:szCs w:val="28"/>
        </w:rPr>
        <w:t xml:space="preserve"> силу;</w:t>
      </w:r>
    </w:p>
    <w:p w14:paraId="1E2D551F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2) в пункте 13 слово «работе» заменить словами «участию в своей деятельности»;</w:t>
      </w:r>
    </w:p>
    <w:p w14:paraId="4C27511D" w14:textId="636C530E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sz w:val="28"/>
          <w:szCs w:val="28"/>
        </w:rPr>
        <w:t xml:space="preserve">3) в пункте 14 слова «, надзорные, правоохранительные» заменить </w:t>
      </w:r>
      <w:r w:rsidR="00241D23" w:rsidRPr="00241D23">
        <w:rPr>
          <w:rFonts w:ascii="PT Astra Serif" w:hAnsi="PT Astra Serif"/>
          <w:sz w:val="28"/>
          <w:szCs w:val="28"/>
        </w:rPr>
        <w:br/>
      </w:r>
      <w:r w:rsidRPr="00241D23">
        <w:rPr>
          <w:rFonts w:ascii="PT Astra Serif" w:hAnsi="PT Astra Serif"/>
          <w:sz w:val="28"/>
          <w:szCs w:val="28"/>
        </w:rPr>
        <w:t>слов</w:t>
      </w:r>
      <w:r w:rsidR="00241D23" w:rsidRPr="00241D23">
        <w:rPr>
          <w:rFonts w:ascii="PT Astra Serif" w:hAnsi="PT Astra Serif"/>
          <w:sz w:val="28"/>
          <w:szCs w:val="28"/>
        </w:rPr>
        <w:t>ом</w:t>
      </w:r>
      <w:r w:rsidRPr="00241D23">
        <w:rPr>
          <w:rFonts w:ascii="PT Astra Serif" w:hAnsi="PT Astra Serif"/>
          <w:sz w:val="28"/>
          <w:szCs w:val="28"/>
        </w:rPr>
        <w:t xml:space="preserve"> «(надзорные)».</w:t>
      </w:r>
    </w:p>
    <w:p w14:paraId="1B5FB0FC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sz w:val="28"/>
          <w:szCs w:val="28"/>
        </w:rPr>
        <w:t>3. В разделе 4:</w:t>
      </w:r>
    </w:p>
    <w:p w14:paraId="41157928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sz w:val="28"/>
          <w:szCs w:val="28"/>
        </w:rPr>
        <w:t>1) пункт 4.1 дополнить абзацем четвёртым следующего содержания:</w:t>
      </w:r>
    </w:p>
    <w:p w14:paraId="6FD5C38D" w14:textId="77777777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sz w:val="28"/>
          <w:szCs w:val="28"/>
        </w:rPr>
        <w:t>«В случае отсутствия Министра исполнение его обязанностей</w:t>
      </w:r>
      <w:r w:rsidRPr="00241D23">
        <w:rPr>
          <w:rFonts w:ascii="PT Astra Serif" w:hAnsi="PT Astra Serif"/>
          <w:sz w:val="28"/>
          <w:szCs w:val="28"/>
        </w:rPr>
        <w:br/>
        <w:t>возлагается на должностное лицо Министерства в соответствии с правовым актом Губернатора Ульяновской области</w:t>
      </w:r>
      <w:proofErr w:type="gramStart"/>
      <w:r w:rsidRPr="00241D23">
        <w:rPr>
          <w:rFonts w:ascii="PT Astra Serif" w:hAnsi="PT Astra Serif"/>
          <w:sz w:val="28"/>
          <w:szCs w:val="28"/>
        </w:rPr>
        <w:t>.»;</w:t>
      </w:r>
      <w:proofErr w:type="gramEnd"/>
    </w:p>
    <w:p w14:paraId="76BBF81F" w14:textId="4DBB3BCB" w:rsidR="00417B5F" w:rsidRPr="00241D23" w:rsidRDefault="00507DC6" w:rsidP="00241D23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1D23">
        <w:rPr>
          <w:rFonts w:ascii="PT Astra Serif" w:hAnsi="PT Astra Serif"/>
          <w:color w:val="000000"/>
          <w:sz w:val="28"/>
          <w:szCs w:val="28"/>
        </w:rPr>
        <w:t>2) в подпункте 2 пункта 4.3 слова «прогнозные показатели» заменить словами «значения прогнозных показателей», после слов «</w:t>
      </w:r>
      <w:r w:rsidRPr="00241D23">
        <w:rPr>
          <w:rFonts w:ascii="PT Astra Serif" w:hAnsi="PT Astra Serif"/>
          <w:sz w:val="28"/>
          <w:szCs w:val="28"/>
        </w:rPr>
        <w:t>результатах деятельности Министерства</w:t>
      </w:r>
      <w:r w:rsidRPr="00241D23">
        <w:rPr>
          <w:rFonts w:ascii="PT Astra Serif" w:hAnsi="PT Astra Serif"/>
          <w:color w:val="000000"/>
          <w:sz w:val="28"/>
          <w:szCs w:val="28"/>
        </w:rPr>
        <w:t xml:space="preserve">» дополнить словами «, </w:t>
      </w:r>
      <w:r w:rsidRPr="00241D23">
        <w:rPr>
          <w:rFonts w:ascii="PT Astra Serif" w:hAnsi="PT Astra Serif"/>
          <w:sz w:val="28"/>
          <w:szCs w:val="28"/>
        </w:rPr>
        <w:t>отчёты о достижении значения прогнозных показателей, а также».</w:t>
      </w:r>
    </w:p>
    <w:p w14:paraId="6A76C216" w14:textId="77777777" w:rsidR="00241D23" w:rsidRPr="00241D23" w:rsidRDefault="00241D23" w:rsidP="00241D23">
      <w:pPr>
        <w:spacing w:line="235" w:lineRule="auto"/>
        <w:jc w:val="center"/>
        <w:rPr>
          <w:rFonts w:ascii="PT Astra Serif" w:hAnsi="PT Astra Serif"/>
          <w:sz w:val="22"/>
          <w:szCs w:val="28"/>
        </w:rPr>
      </w:pPr>
    </w:p>
    <w:p w14:paraId="242ABFDD" w14:textId="6900C717" w:rsidR="00417B5F" w:rsidRPr="00241D23" w:rsidRDefault="00204363" w:rsidP="00241D23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hyperlink r:id="rId8">
        <w:r w:rsidR="00507DC6" w:rsidRPr="00241D23">
          <w:rPr>
            <w:rFonts w:ascii="PT Astra Serif" w:hAnsi="PT Astra Serif"/>
            <w:sz w:val="28"/>
            <w:szCs w:val="28"/>
          </w:rPr>
          <w:t>________</w:t>
        </w:r>
        <w:r w:rsidR="00241D23">
          <w:rPr>
            <w:rFonts w:ascii="PT Astra Serif" w:hAnsi="PT Astra Serif"/>
            <w:sz w:val="28"/>
            <w:szCs w:val="28"/>
          </w:rPr>
          <w:t>_</w:t>
        </w:r>
        <w:r w:rsidR="00507DC6" w:rsidRPr="00241D23">
          <w:rPr>
            <w:rFonts w:ascii="PT Astra Serif" w:hAnsi="PT Astra Serif"/>
            <w:sz w:val="28"/>
            <w:szCs w:val="28"/>
          </w:rPr>
          <w:t>______</w:t>
        </w:r>
      </w:hyperlink>
    </w:p>
    <w:sectPr w:rsidR="00417B5F" w:rsidRPr="00241D23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AC2EF" w14:textId="77777777" w:rsidR="003F4AA7" w:rsidRDefault="003F4AA7">
      <w:r>
        <w:separator/>
      </w:r>
    </w:p>
  </w:endnote>
  <w:endnote w:type="continuationSeparator" w:id="0">
    <w:p w14:paraId="054DF9EE" w14:textId="77777777" w:rsidR="003F4AA7" w:rsidRDefault="003F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41DB6" w14:textId="0869DB85" w:rsidR="00417B5F" w:rsidRPr="00241D23" w:rsidRDefault="00241D23">
    <w:pPr>
      <w:pStyle w:val="a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0212мм1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00318" w14:textId="77777777" w:rsidR="00417B5F" w:rsidRDefault="00417B5F">
    <w:pPr>
      <w:pStyle w:val="af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9EEF3" w14:textId="4AB1B5C1" w:rsidR="00417B5F" w:rsidRDefault="00241D23">
    <w:pPr>
      <w:pStyle w:val="a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7CF4F" w14:textId="77777777" w:rsidR="003F4AA7" w:rsidRDefault="003F4AA7">
      <w:r>
        <w:separator/>
      </w:r>
    </w:p>
  </w:footnote>
  <w:footnote w:type="continuationSeparator" w:id="0">
    <w:p w14:paraId="5D58479E" w14:textId="77777777" w:rsidR="003F4AA7" w:rsidRDefault="003F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B97DC" w14:textId="77777777" w:rsidR="00417B5F" w:rsidRDefault="00507DC6">
    <w:pPr>
      <w:pStyle w:val="a7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241D23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5F"/>
    <w:rsid w:val="00061AF5"/>
    <w:rsid w:val="001C518A"/>
    <w:rsid w:val="00204363"/>
    <w:rsid w:val="00241D23"/>
    <w:rsid w:val="003F4AA7"/>
    <w:rsid w:val="00417B5F"/>
    <w:rsid w:val="0050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FC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9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E6D69"/>
    <w:pPr>
      <w:spacing w:before="108" w:after="108"/>
      <w:jc w:val="center"/>
      <w:outlineLvl w:val="0"/>
    </w:pPr>
    <w:rPr>
      <w:b/>
      <w:bCs/>
      <w:color w:val="000080"/>
    </w:rPr>
  </w:style>
  <w:style w:type="character" w:customStyle="1" w:styleId="a3">
    <w:name w:val="Текст выноски Знак"/>
    <w:basedOn w:val="a0"/>
    <w:qFormat/>
    <w:rsid w:val="00BE6D69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sid w:val="00BE6D69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sid w:val="00BE6D69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sid w:val="00BE6D69"/>
    <w:rPr>
      <w:rFonts w:cs="Times New Roman"/>
    </w:rPr>
  </w:style>
  <w:style w:type="character" w:customStyle="1" w:styleId="-">
    <w:name w:val="Интернет-ссылка"/>
    <w:rsid w:val="00BE6D69"/>
    <w:rPr>
      <w:color w:val="000080"/>
      <w:u w:val="single"/>
    </w:rPr>
  </w:style>
  <w:style w:type="character" w:customStyle="1" w:styleId="a6">
    <w:name w:val="Символ нумерации"/>
    <w:qFormat/>
    <w:rsid w:val="00BE6D69"/>
  </w:style>
  <w:style w:type="character" w:customStyle="1" w:styleId="1">
    <w:name w:val="Верхний колонтитул Знак1"/>
    <w:basedOn w:val="a0"/>
    <w:qFormat/>
    <w:rsid w:val="00BE6D69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qFormat/>
    <w:rsid w:val="00BE6D69"/>
    <w:rPr>
      <w:rFonts w:ascii="Times New Roman" w:hAnsi="Times New Roman" w:cs="Times New Roman"/>
      <w:color w:val="00000A"/>
      <w:sz w:val="24"/>
      <w:szCs w:val="24"/>
    </w:rPr>
  </w:style>
  <w:style w:type="character" w:customStyle="1" w:styleId="2">
    <w:name w:val="Верхний колонтитул Знак2"/>
    <w:basedOn w:val="a0"/>
    <w:link w:val="a7"/>
    <w:uiPriority w:val="99"/>
    <w:qFormat/>
    <w:rsid w:val="00E53838"/>
    <w:rPr>
      <w:rFonts w:ascii="Times New Roman" w:hAnsi="Times New Roman" w:cs="Times New Roman"/>
      <w:color w:val="00000A"/>
      <w:sz w:val="24"/>
      <w:szCs w:val="24"/>
    </w:rPr>
  </w:style>
  <w:style w:type="character" w:customStyle="1" w:styleId="20">
    <w:name w:val="Нижний колонтитул Знак2"/>
    <w:basedOn w:val="a0"/>
    <w:uiPriority w:val="99"/>
    <w:semiHidden/>
    <w:qFormat/>
    <w:rsid w:val="00E53838"/>
    <w:rPr>
      <w:rFonts w:ascii="Times New Roman" w:hAnsi="Times New Roman" w:cs="Times New Roman"/>
      <w:color w:val="00000A"/>
      <w:sz w:val="24"/>
      <w:szCs w:val="24"/>
    </w:rPr>
  </w:style>
  <w:style w:type="paragraph" w:customStyle="1" w:styleId="12">
    <w:name w:val="Заголовок1"/>
    <w:basedOn w:val="a"/>
    <w:next w:val="a8"/>
    <w:qFormat/>
    <w:rsid w:val="00BE6D69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BE6D69"/>
    <w:pPr>
      <w:spacing w:after="140" w:line="288" w:lineRule="auto"/>
    </w:pPr>
  </w:style>
  <w:style w:type="paragraph" w:styleId="a9">
    <w:name w:val="List"/>
    <w:basedOn w:val="a8"/>
    <w:rsid w:val="00BE6D69"/>
    <w:rPr>
      <w:rFonts w:ascii="PT Sans" w:hAnsi="PT Sans" w:cs="DejaVu Sans"/>
    </w:rPr>
  </w:style>
  <w:style w:type="paragraph" w:customStyle="1" w:styleId="13">
    <w:name w:val="Название объекта1"/>
    <w:basedOn w:val="a"/>
    <w:qFormat/>
    <w:rsid w:val="00BE6D69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rsid w:val="00BE6D69"/>
    <w:pPr>
      <w:suppressLineNumbers/>
    </w:pPr>
    <w:rPr>
      <w:rFonts w:ascii="PT Sans" w:hAnsi="PT Sans" w:cs="DejaVu Sans"/>
    </w:rPr>
  </w:style>
  <w:style w:type="paragraph" w:styleId="ab">
    <w:name w:val="caption"/>
    <w:basedOn w:val="a"/>
    <w:qFormat/>
    <w:rsid w:val="00BE6D6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4">
    <w:name w:val="Название объекта1"/>
    <w:basedOn w:val="a"/>
    <w:qFormat/>
    <w:rsid w:val="00BE6D69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rsid w:val="00BE6D69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rsid w:val="00BE6D69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sid w:val="00BE6D69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qFormat/>
    <w:rsid w:val="00BE6D69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qFormat/>
    <w:rsid w:val="00BE6D69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rsid w:val="00BE6D69"/>
    <w:pPr>
      <w:spacing w:before="280" w:after="280"/>
    </w:pPr>
  </w:style>
  <w:style w:type="paragraph" w:styleId="ad">
    <w:name w:val="Normal (Web)"/>
    <w:basedOn w:val="a"/>
    <w:qFormat/>
    <w:rsid w:val="00BE6D69"/>
    <w:pPr>
      <w:spacing w:before="280" w:after="280"/>
    </w:pPr>
  </w:style>
  <w:style w:type="paragraph" w:customStyle="1" w:styleId="consplustitle0">
    <w:name w:val="consplustitle"/>
    <w:basedOn w:val="a"/>
    <w:qFormat/>
    <w:rsid w:val="00BE6D69"/>
    <w:pPr>
      <w:spacing w:before="280" w:after="280"/>
    </w:pPr>
  </w:style>
  <w:style w:type="paragraph" w:customStyle="1" w:styleId="FORMATTEXT0">
    <w:name w:val=".FORMATTEXT"/>
    <w:qFormat/>
    <w:rsid w:val="00BE6D69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BE6D69"/>
  </w:style>
  <w:style w:type="paragraph" w:styleId="a7">
    <w:name w:val="header"/>
    <w:basedOn w:val="a"/>
    <w:link w:val="2"/>
    <w:uiPriority w:val="99"/>
    <w:unhideWhenUsed/>
    <w:rsid w:val="00E5383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53838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79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9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E6D69"/>
    <w:pPr>
      <w:spacing w:before="108" w:after="108"/>
      <w:jc w:val="center"/>
      <w:outlineLvl w:val="0"/>
    </w:pPr>
    <w:rPr>
      <w:b/>
      <w:bCs/>
      <w:color w:val="000080"/>
    </w:rPr>
  </w:style>
  <w:style w:type="character" w:customStyle="1" w:styleId="a3">
    <w:name w:val="Текст выноски Знак"/>
    <w:basedOn w:val="a0"/>
    <w:qFormat/>
    <w:rsid w:val="00BE6D69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sid w:val="00BE6D69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sid w:val="00BE6D69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sid w:val="00BE6D69"/>
    <w:rPr>
      <w:rFonts w:cs="Times New Roman"/>
    </w:rPr>
  </w:style>
  <w:style w:type="character" w:customStyle="1" w:styleId="-">
    <w:name w:val="Интернет-ссылка"/>
    <w:rsid w:val="00BE6D69"/>
    <w:rPr>
      <w:color w:val="000080"/>
      <w:u w:val="single"/>
    </w:rPr>
  </w:style>
  <w:style w:type="character" w:customStyle="1" w:styleId="a6">
    <w:name w:val="Символ нумерации"/>
    <w:qFormat/>
    <w:rsid w:val="00BE6D69"/>
  </w:style>
  <w:style w:type="character" w:customStyle="1" w:styleId="1">
    <w:name w:val="Верхний колонтитул Знак1"/>
    <w:basedOn w:val="a0"/>
    <w:qFormat/>
    <w:rsid w:val="00BE6D69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qFormat/>
    <w:rsid w:val="00BE6D69"/>
    <w:rPr>
      <w:rFonts w:ascii="Times New Roman" w:hAnsi="Times New Roman" w:cs="Times New Roman"/>
      <w:color w:val="00000A"/>
      <w:sz w:val="24"/>
      <w:szCs w:val="24"/>
    </w:rPr>
  </w:style>
  <w:style w:type="character" w:customStyle="1" w:styleId="2">
    <w:name w:val="Верхний колонтитул Знак2"/>
    <w:basedOn w:val="a0"/>
    <w:link w:val="a7"/>
    <w:uiPriority w:val="99"/>
    <w:qFormat/>
    <w:rsid w:val="00E53838"/>
    <w:rPr>
      <w:rFonts w:ascii="Times New Roman" w:hAnsi="Times New Roman" w:cs="Times New Roman"/>
      <w:color w:val="00000A"/>
      <w:sz w:val="24"/>
      <w:szCs w:val="24"/>
    </w:rPr>
  </w:style>
  <w:style w:type="character" w:customStyle="1" w:styleId="20">
    <w:name w:val="Нижний колонтитул Знак2"/>
    <w:basedOn w:val="a0"/>
    <w:uiPriority w:val="99"/>
    <w:semiHidden/>
    <w:qFormat/>
    <w:rsid w:val="00E53838"/>
    <w:rPr>
      <w:rFonts w:ascii="Times New Roman" w:hAnsi="Times New Roman" w:cs="Times New Roman"/>
      <w:color w:val="00000A"/>
      <w:sz w:val="24"/>
      <w:szCs w:val="24"/>
    </w:rPr>
  </w:style>
  <w:style w:type="paragraph" w:customStyle="1" w:styleId="12">
    <w:name w:val="Заголовок1"/>
    <w:basedOn w:val="a"/>
    <w:next w:val="a8"/>
    <w:qFormat/>
    <w:rsid w:val="00BE6D69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BE6D69"/>
    <w:pPr>
      <w:spacing w:after="140" w:line="288" w:lineRule="auto"/>
    </w:pPr>
  </w:style>
  <w:style w:type="paragraph" w:styleId="a9">
    <w:name w:val="List"/>
    <w:basedOn w:val="a8"/>
    <w:rsid w:val="00BE6D69"/>
    <w:rPr>
      <w:rFonts w:ascii="PT Sans" w:hAnsi="PT Sans" w:cs="DejaVu Sans"/>
    </w:rPr>
  </w:style>
  <w:style w:type="paragraph" w:customStyle="1" w:styleId="13">
    <w:name w:val="Название объекта1"/>
    <w:basedOn w:val="a"/>
    <w:qFormat/>
    <w:rsid w:val="00BE6D69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rsid w:val="00BE6D69"/>
    <w:pPr>
      <w:suppressLineNumbers/>
    </w:pPr>
    <w:rPr>
      <w:rFonts w:ascii="PT Sans" w:hAnsi="PT Sans" w:cs="DejaVu Sans"/>
    </w:rPr>
  </w:style>
  <w:style w:type="paragraph" w:styleId="ab">
    <w:name w:val="caption"/>
    <w:basedOn w:val="a"/>
    <w:qFormat/>
    <w:rsid w:val="00BE6D6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4">
    <w:name w:val="Название объекта1"/>
    <w:basedOn w:val="a"/>
    <w:qFormat/>
    <w:rsid w:val="00BE6D69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rsid w:val="00BE6D69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rsid w:val="00BE6D69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sid w:val="00BE6D69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qFormat/>
    <w:rsid w:val="00BE6D69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qFormat/>
    <w:rsid w:val="00BE6D69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rsid w:val="00BE6D69"/>
    <w:pPr>
      <w:spacing w:before="280" w:after="280"/>
    </w:pPr>
  </w:style>
  <w:style w:type="paragraph" w:styleId="ad">
    <w:name w:val="Normal (Web)"/>
    <w:basedOn w:val="a"/>
    <w:qFormat/>
    <w:rsid w:val="00BE6D69"/>
    <w:pPr>
      <w:spacing w:before="280" w:after="280"/>
    </w:pPr>
  </w:style>
  <w:style w:type="paragraph" w:customStyle="1" w:styleId="consplustitle0">
    <w:name w:val="consplustitle"/>
    <w:basedOn w:val="a"/>
    <w:qFormat/>
    <w:rsid w:val="00BE6D69"/>
    <w:pPr>
      <w:spacing w:before="280" w:after="280"/>
    </w:pPr>
  </w:style>
  <w:style w:type="paragraph" w:customStyle="1" w:styleId="FORMATTEXT0">
    <w:name w:val=".FORMATTEXT"/>
    <w:qFormat/>
    <w:rsid w:val="00BE6D69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BE6D69"/>
  </w:style>
  <w:style w:type="paragraph" w:styleId="a7">
    <w:name w:val="header"/>
    <w:basedOn w:val="a"/>
    <w:link w:val="2"/>
    <w:uiPriority w:val="99"/>
    <w:unhideWhenUsed/>
    <w:rsid w:val="00E5383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53838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79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DA065E677B9E7E07E7FB9CEC7C50F1A04030D5B70CC752002003109716E48FB093CB7C310D06B88C27A0y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22.05.2003 N 54-ФЗ(ред. от 23.11.2020)"О применении контрольно-кассовой техники при осуществлении расчетов в Российской Федерации"</vt:lpstr>
    </vt:vector>
  </TitlesOfParts>
  <Company>КонсультантПлюс Версия 4021.00.29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22.05.2003 N 54-ФЗ(ред. от 23.11.2020)"О применении контрольно-кассовой техники при осуществлении расчетов в Российской Федерации"</dc:title>
  <dc:creator>TimohinIN</dc:creator>
  <cp:lastModifiedBy>Макеева Мария Юрьевна</cp:lastModifiedBy>
  <cp:revision>4</cp:revision>
  <cp:lastPrinted>2022-12-02T06:45:00Z</cp:lastPrinted>
  <dcterms:created xsi:type="dcterms:W3CDTF">2022-12-02T06:40:00Z</dcterms:created>
  <dcterms:modified xsi:type="dcterms:W3CDTF">2022-12-08T10:00:00Z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