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361DE" w:rsidRPr="00D361DE" w:rsidTr="00477AF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361DE" w:rsidRPr="00D361DE" w:rsidRDefault="00D361DE" w:rsidP="00D361DE">
            <w:pPr>
              <w:jc w:val="center"/>
              <w:rPr>
                <w:rFonts w:ascii="PT Astra Serif" w:hAnsi="PT Astra Serif"/>
                <w:b/>
              </w:rPr>
            </w:pPr>
            <w:r w:rsidRPr="00D361DE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D361DE" w:rsidRPr="00D361DE" w:rsidTr="00477AF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361DE" w:rsidRPr="00D361DE" w:rsidRDefault="00D361DE" w:rsidP="00D361DE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361DE">
              <w:rPr>
                <w:rFonts w:ascii="PT Astra Serif" w:hAnsi="PT Astra Serif"/>
                <w:b/>
              </w:rPr>
              <w:t>П</w:t>
            </w:r>
            <w:proofErr w:type="gramEnd"/>
            <w:r w:rsidRPr="00D361DE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D361DE" w:rsidRPr="00D361DE" w:rsidTr="00477AF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361DE" w:rsidRPr="00D361DE" w:rsidRDefault="00D361DE" w:rsidP="00D361D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  <w:r w:rsidRPr="00D361DE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февраля</w:t>
            </w:r>
            <w:r w:rsidRPr="00D361DE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361DE" w:rsidRPr="00D361DE" w:rsidRDefault="00D361DE" w:rsidP="00D361DE">
            <w:pPr>
              <w:jc w:val="right"/>
              <w:rPr>
                <w:rFonts w:ascii="PT Astra Serif" w:hAnsi="PT Astra Serif"/>
                <w:b/>
              </w:rPr>
            </w:pPr>
            <w:r w:rsidRPr="00D361DE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79</w:t>
            </w:r>
            <w:r w:rsidRPr="00D361DE">
              <w:rPr>
                <w:rFonts w:ascii="PT Astra Serif" w:hAnsi="PT Astra Serif"/>
                <w:b/>
              </w:rPr>
              <w:t>-П</w:t>
            </w:r>
          </w:p>
        </w:tc>
      </w:tr>
    </w:tbl>
    <w:p w:rsidR="006E1F90" w:rsidRPr="00912EE6" w:rsidRDefault="006E1F90" w:rsidP="0042197E">
      <w:pPr>
        <w:suppressAutoHyphens/>
        <w:ind w:firstLine="709"/>
        <w:rPr>
          <w:rFonts w:ascii="PT Astra Serif" w:hAnsi="PT Astra Serif"/>
        </w:rPr>
      </w:pPr>
    </w:p>
    <w:p w:rsidR="00BF562B" w:rsidRDefault="00BF562B" w:rsidP="0042197E">
      <w:pPr>
        <w:suppressAutoHyphens/>
        <w:ind w:firstLine="709"/>
        <w:rPr>
          <w:rFonts w:ascii="PT Astra Serif" w:hAnsi="PT Astra Serif"/>
        </w:rPr>
      </w:pPr>
    </w:p>
    <w:p w:rsidR="00D361DE" w:rsidRPr="00912EE6" w:rsidRDefault="00D361DE" w:rsidP="0042197E">
      <w:pPr>
        <w:suppressAutoHyphens/>
        <w:ind w:firstLine="709"/>
        <w:rPr>
          <w:rFonts w:ascii="PT Astra Serif" w:hAnsi="PT Astra Serif"/>
        </w:rPr>
      </w:pPr>
      <w:bookmarkStart w:id="0" w:name="_GoBack"/>
      <w:bookmarkEnd w:id="0"/>
    </w:p>
    <w:p w:rsidR="00BF562B" w:rsidRPr="00912EE6" w:rsidRDefault="00BF562B" w:rsidP="0042197E">
      <w:pPr>
        <w:suppressAutoHyphens/>
        <w:ind w:firstLine="709"/>
        <w:rPr>
          <w:rFonts w:ascii="PT Astra Serif" w:hAnsi="PT Astra Serif"/>
        </w:rPr>
      </w:pPr>
    </w:p>
    <w:p w:rsidR="00CD7426" w:rsidRPr="00CD7426" w:rsidRDefault="00CD7426" w:rsidP="0042197E">
      <w:pPr>
        <w:suppressAutoHyphens/>
        <w:ind w:firstLine="709"/>
        <w:rPr>
          <w:rFonts w:ascii="PT Astra Serif" w:hAnsi="PT Astra Serif"/>
          <w:sz w:val="16"/>
        </w:rPr>
      </w:pPr>
    </w:p>
    <w:p w:rsidR="006E1F90" w:rsidRPr="00912EE6" w:rsidRDefault="006E1F90" w:rsidP="00CD7426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912EE6">
        <w:rPr>
          <w:rFonts w:ascii="PT Astra Serif" w:hAnsi="PT Astra Serif"/>
          <w:b/>
        </w:rPr>
        <w:t xml:space="preserve">Об утверждении Методики </w:t>
      </w:r>
      <w:r w:rsidRPr="00912EE6">
        <w:rPr>
          <w:rFonts w:ascii="PT Astra Serif" w:hAnsi="PT Astra Serif"/>
          <w:b/>
        </w:rPr>
        <w:br/>
        <w:t>определения эффективности деятельности хозяйственных обществ</w:t>
      </w:r>
      <w:r w:rsidR="00C162A7" w:rsidRPr="00912EE6">
        <w:rPr>
          <w:rFonts w:ascii="PT Astra Serif" w:hAnsi="PT Astra Serif"/>
          <w:b/>
        </w:rPr>
        <w:t>,</w:t>
      </w:r>
      <w:r w:rsidRPr="00912EE6">
        <w:rPr>
          <w:rFonts w:ascii="PT Astra Serif" w:hAnsi="PT Astra Serif"/>
          <w:b/>
        </w:rPr>
        <w:t xml:space="preserve"> </w:t>
      </w:r>
      <w:r w:rsidRPr="00912EE6">
        <w:rPr>
          <w:rFonts w:ascii="PT Astra Serif" w:hAnsi="PT Astra Serif"/>
          <w:b/>
        </w:rPr>
        <w:br/>
        <w:t xml:space="preserve">акции (доли в уставных капиталах) которых находятся в собственности Ульяновской области, а также областных государственных </w:t>
      </w:r>
    </w:p>
    <w:p w:rsidR="00C162A7" w:rsidRPr="00912EE6" w:rsidRDefault="006E1F90" w:rsidP="00CD7426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912EE6">
        <w:rPr>
          <w:rFonts w:ascii="PT Astra Serif" w:hAnsi="PT Astra Serif"/>
          <w:b/>
        </w:rPr>
        <w:t>унитарных предприятий</w:t>
      </w:r>
      <w:r w:rsidR="00C162A7" w:rsidRPr="00912EE6">
        <w:rPr>
          <w:rFonts w:ascii="PT Astra Serif" w:hAnsi="PT Astra Serif"/>
          <w:b/>
        </w:rPr>
        <w:t xml:space="preserve"> и о признании </w:t>
      </w:r>
      <w:proofErr w:type="gramStart"/>
      <w:r w:rsidR="00C162A7" w:rsidRPr="00912EE6">
        <w:rPr>
          <w:rFonts w:ascii="PT Astra Serif" w:hAnsi="PT Astra Serif"/>
          <w:b/>
        </w:rPr>
        <w:t>утратившими</w:t>
      </w:r>
      <w:proofErr w:type="gramEnd"/>
      <w:r w:rsidR="00C162A7" w:rsidRPr="00912EE6">
        <w:rPr>
          <w:rFonts w:ascii="PT Astra Serif" w:hAnsi="PT Astra Serif"/>
          <w:b/>
        </w:rPr>
        <w:t xml:space="preserve"> силу отдельных нормативных правовых актов Правительства Ульяновской области</w:t>
      </w:r>
    </w:p>
    <w:p w:rsidR="006E1F90" w:rsidRPr="00912EE6" w:rsidRDefault="006E1F90" w:rsidP="00CD7426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</w:p>
    <w:p w:rsidR="006E1F90" w:rsidRPr="00912EE6" w:rsidRDefault="006E1F90" w:rsidP="00CD742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912EE6">
        <w:rPr>
          <w:rFonts w:ascii="PT Astra Serif" w:hAnsi="PT Astra Serif"/>
        </w:rPr>
        <w:t>В целях повышения эффективности управления и распоряжения имуществом, находящимся в государственной собственности Ульяновской области</w:t>
      </w:r>
      <w:r w:rsidR="00C162A7" w:rsidRPr="00912EE6">
        <w:rPr>
          <w:rFonts w:ascii="PT Astra Serif" w:hAnsi="PT Astra Serif"/>
        </w:rPr>
        <w:t>,</w:t>
      </w:r>
      <w:r w:rsidRPr="00912EE6">
        <w:rPr>
          <w:rFonts w:ascii="PT Astra Serif" w:hAnsi="PT Astra Serif"/>
        </w:rPr>
        <w:t xml:space="preserve"> Правительство Ульяновской области п о с т а н о в л я е т:</w:t>
      </w:r>
    </w:p>
    <w:p w:rsidR="006E1F90" w:rsidRPr="00912EE6" w:rsidRDefault="006E1F90" w:rsidP="00CD742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912EE6">
        <w:rPr>
          <w:rFonts w:ascii="PT Astra Serif" w:hAnsi="PT Astra Serif"/>
        </w:rPr>
        <w:t xml:space="preserve">1. Утвердить прилагаемую </w:t>
      </w:r>
      <w:hyperlink w:anchor="P34">
        <w:r w:rsidRPr="00912EE6">
          <w:rPr>
            <w:rFonts w:ascii="PT Astra Serif" w:hAnsi="PT Astra Serif"/>
          </w:rPr>
          <w:t>Методику</w:t>
        </w:r>
      </w:hyperlink>
      <w:r w:rsidRPr="00912EE6">
        <w:rPr>
          <w:rFonts w:ascii="PT Astra Serif" w:hAnsi="PT Astra Serif"/>
        </w:rPr>
        <w:t xml:space="preserve"> определения эффективности деятельности хозяйственных обществ, акции (доли в уставных капиталах) которых находятся в собственности Ульяновской области, а также областных государственных унитарных предприятий (далее – Методика).</w:t>
      </w:r>
    </w:p>
    <w:p w:rsidR="006E1F90" w:rsidRPr="00912EE6" w:rsidRDefault="006E1F90" w:rsidP="00CD742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912EE6">
        <w:rPr>
          <w:rFonts w:ascii="PT Astra Serif" w:hAnsi="PT Astra Serif"/>
        </w:rPr>
        <w:t xml:space="preserve">2. </w:t>
      </w:r>
      <w:proofErr w:type="gramStart"/>
      <w:r w:rsidRPr="00912EE6">
        <w:rPr>
          <w:rFonts w:ascii="PT Astra Serif" w:hAnsi="PT Astra Serif"/>
        </w:rPr>
        <w:t xml:space="preserve">Исполнительным органам Ульяновской области, осуществляющим                от имени Ульяновской области права и обязанности акционера (участника) хозяйственных обществ, акции (доли в уставных капиталах) которых находятся в собственности Ульяновской области, и (или) функции и полномочия учредителя областных государственных унитарных предприятий, ежегодно               до 15 </w:t>
      </w:r>
      <w:r w:rsidR="00B42356">
        <w:rPr>
          <w:rFonts w:ascii="PT Astra Serif" w:hAnsi="PT Astra Serif"/>
        </w:rPr>
        <w:t>апреля</w:t>
      </w:r>
      <w:r w:rsidRPr="00912EE6">
        <w:rPr>
          <w:rFonts w:ascii="PT Astra Serif" w:hAnsi="PT Astra Serif"/>
        </w:rPr>
        <w:t xml:space="preserve"> года, следующего за истекшим годом, обеспечивать заполнение                    и проводить анализ форм отчётности, предусмотренных Методикой,                            и ежегодно до 20 </w:t>
      </w:r>
      <w:r w:rsidR="00B42356">
        <w:rPr>
          <w:rFonts w:ascii="PT Astra Serif" w:hAnsi="PT Astra Serif"/>
        </w:rPr>
        <w:t>апреля</w:t>
      </w:r>
      <w:proofErr w:type="gramEnd"/>
      <w:r w:rsidRPr="00912EE6">
        <w:rPr>
          <w:rFonts w:ascii="PT Astra Serif" w:hAnsi="PT Astra Serif"/>
        </w:rPr>
        <w:t xml:space="preserve"> года, следующего за истекшим годом, представлять результаты этого анализа в исполнительный орган Ульяновской области, </w:t>
      </w:r>
      <w:r w:rsidRPr="00912EE6">
        <w:rPr>
          <w:rFonts w:ascii="PT Astra Serif" w:hAnsi="PT Astra Serif" w:cs="PT Astra Serif"/>
        </w:rPr>
        <w:t>осуществляющий от имени Ульяновской области полномочия собственника              по управлению и распоряжению имуществом, в том числе земельными участками, находящимся в собственности Ульяновской области                                 (далее – уполномоченный орган)</w:t>
      </w:r>
      <w:r w:rsidRPr="00912EE6">
        <w:rPr>
          <w:rFonts w:ascii="PT Astra Serif" w:hAnsi="PT Astra Serif"/>
        </w:rPr>
        <w:t>.</w:t>
      </w:r>
    </w:p>
    <w:p w:rsidR="006E1F90" w:rsidRPr="00912EE6" w:rsidRDefault="006E1F90" w:rsidP="00CD742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912EE6">
        <w:rPr>
          <w:rFonts w:ascii="PT Astra Serif" w:hAnsi="PT Astra Serif"/>
        </w:rPr>
        <w:t xml:space="preserve">3. Уполномоченному органу ежегодно до 10 </w:t>
      </w:r>
      <w:r w:rsidR="00B42356">
        <w:rPr>
          <w:rFonts w:ascii="PT Astra Serif" w:hAnsi="PT Astra Serif"/>
        </w:rPr>
        <w:t>мая</w:t>
      </w:r>
      <w:r w:rsidRPr="00912EE6">
        <w:rPr>
          <w:rFonts w:ascii="PT Astra Serif" w:hAnsi="PT Astra Serif"/>
        </w:rPr>
        <w:t xml:space="preserve"> года, следующего                за истекшим годом</w:t>
      </w:r>
      <w:r w:rsidR="00C162A7" w:rsidRPr="00912EE6">
        <w:rPr>
          <w:rFonts w:ascii="PT Astra Serif" w:hAnsi="PT Astra Serif"/>
        </w:rPr>
        <w:t>, пред</w:t>
      </w:r>
      <w:r w:rsidRPr="00912EE6">
        <w:rPr>
          <w:rFonts w:ascii="PT Astra Serif" w:hAnsi="PT Astra Serif"/>
        </w:rPr>
        <w:t>ставлять в Правительство Ульяновской области доклад об эффективности деятельности хозяйственных обществ, акции (доли</w:t>
      </w:r>
      <w:r w:rsidR="00C162A7" w:rsidRPr="00912EE6">
        <w:rPr>
          <w:rFonts w:ascii="PT Astra Serif" w:hAnsi="PT Astra Serif"/>
        </w:rPr>
        <w:t xml:space="preserve"> </w:t>
      </w:r>
      <w:r w:rsidR="00C162A7" w:rsidRPr="00912EE6">
        <w:rPr>
          <w:rFonts w:ascii="PT Astra Serif" w:hAnsi="PT Astra Serif"/>
        </w:rPr>
        <w:br/>
      </w:r>
      <w:r w:rsidRPr="00912EE6">
        <w:rPr>
          <w:rFonts w:ascii="PT Astra Serif" w:hAnsi="PT Astra Serif"/>
        </w:rPr>
        <w:t>в уставных капиталах) которых находятся в собственности Ульяновской области, а также областных государственных унитарных предприятий.</w:t>
      </w:r>
    </w:p>
    <w:p w:rsidR="006E1F90" w:rsidRPr="00912EE6" w:rsidRDefault="006E1F90" w:rsidP="00CD742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912EE6">
        <w:rPr>
          <w:rFonts w:ascii="PT Astra Serif" w:hAnsi="PT Astra Serif"/>
        </w:rPr>
        <w:t>4. Признать утратившими силу:</w:t>
      </w:r>
    </w:p>
    <w:p w:rsidR="006E1F90" w:rsidRPr="00912EE6" w:rsidRDefault="00D361DE" w:rsidP="004219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hyperlink r:id="rId8">
        <w:r w:rsidR="006E1F90" w:rsidRPr="00912EE6">
          <w:rPr>
            <w:rFonts w:ascii="PT Astra Serif" w:hAnsi="PT Astra Serif"/>
          </w:rPr>
          <w:t>постановление</w:t>
        </w:r>
      </w:hyperlink>
      <w:r w:rsidR="006E1F90" w:rsidRPr="00912EE6">
        <w:rPr>
          <w:rFonts w:ascii="PT Astra Serif" w:hAnsi="PT Astra Serif"/>
        </w:rPr>
        <w:t xml:space="preserve"> Правительства Ульяновской области от 01.10.2020 </w:t>
      </w:r>
      <w:r w:rsidR="006E1F90" w:rsidRPr="00912EE6">
        <w:rPr>
          <w:rFonts w:ascii="PT Astra Serif" w:hAnsi="PT Astra Serif"/>
        </w:rPr>
        <w:br/>
        <w:t xml:space="preserve">№ 575-П «О системе критериев для сохранения в государственной </w:t>
      </w:r>
      <w:r w:rsidR="006E1F90" w:rsidRPr="00912EE6">
        <w:rPr>
          <w:rFonts w:ascii="PT Astra Serif" w:hAnsi="PT Astra Serif"/>
        </w:rPr>
        <w:lastRenderedPageBreak/>
        <w:t>собственности Ульяновской области акций, долей в уставных капиталах хозяйственных обществ и имущества областных государственных унитарных предприятий на основании оценки эффективности деятельности указанных организаций»;</w:t>
      </w:r>
    </w:p>
    <w:p w:rsidR="006E1F90" w:rsidRPr="00912EE6" w:rsidRDefault="00D361DE" w:rsidP="004219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hyperlink r:id="rId9">
        <w:r w:rsidR="006E1F90" w:rsidRPr="00912EE6">
          <w:rPr>
            <w:rFonts w:ascii="PT Astra Serif" w:hAnsi="PT Astra Serif"/>
          </w:rPr>
          <w:t>постановление</w:t>
        </w:r>
      </w:hyperlink>
      <w:r w:rsidR="006E1F90" w:rsidRPr="00912EE6">
        <w:rPr>
          <w:rFonts w:ascii="PT Astra Serif" w:hAnsi="PT Astra Serif"/>
        </w:rPr>
        <w:t xml:space="preserve"> Правительства Ульяновской области от 30.03.2021 </w:t>
      </w:r>
      <w:r w:rsidR="006E1F90" w:rsidRPr="00912EE6">
        <w:rPr>
          <w:rFonts w:ascii="PT Astra Serif" w:hAnsi="PT Astra Serif"/>
        </w:rPr>
        <w:br/>
        <w:t>№ 118-П «О внесении изменений в отдельные нормативные правовые акты Правительства Ульяновской области».</w:t>
      </w:r>
    </w:p>
    <w:p w:rsidR="006E1F90" w:rsidRPr="00912EE6" w:rsidRDefault="006A5BF7" w:rsidP="004219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6E1F90" w:rsidRPr="00912EE6">
        <w:rPr>
          <w:rFonts w:ascii="PT Astra Serif" w:hAnsi="PT Astra Serif"/>
        </w:rPr>
        <w:t>. Настоящее постановление вступает в силу на следующий день после дня его официального опубликования.</w:t>
      </w:r>
    </w:p>
    <w:p w:rsidR="006E1F90" w:rsidRPr="00912EE6" w:rsidRDefault="006E1F90" w:rsidP="0042197E">
      <w:pPr>
        <w:suppressAutoHyphens/>
        <w:ind w:firstLine="709"/>
        <w:rPr>
          <w:rFonts w:ascii="PT Astra Serif" w:hAnsi="PT Astra Serif"/>
        </w:rPr>
      </w:pPr>
    </w:p>
    <w:p w:rsidR="006E1F90" w:rsidRPr="00912EE6" w:rsidRDefault="006E1F90" w:rsidP="0042197E">
      <w:pPr>
        <w:suppressAutoHyphens/>
        <w:ind w:firstLine="709"/>
        <w:rPr>
          <w:rFonts w:ascii="PT Astra Serif" w:hAnsi="PT Astra Serif"/>
        </w:rPr>
      </w:pPr>
    </w:p>
    <w:p w:rsidR="00BF562B" w:rsidRPr="00912EE6" w:rsidRDefault="00BF562B" w:rsidP="0042197E">
      <w:pPr>
        <w:suppressAutoHyphens/>
        <w:ind w:firstLine="709"/>
        <w:rPr>
          <w:rFonts w:ascii="PT Astra Serif" w:hAnsi="PT Astra Serif"/>
        </w:rPr>
      </w:pPr>
    </w:p>
    <w:p w:rsidR="006E1F90" w:rsidRPr="00912EE6" w:rsidRDefault="006E1F90" w:rsidP="0042197E">
      <w:pPr>
        <w:suppressAutoHyphens/>
        <w:rPr>
          <w:rFonts w:ascii="PT Astra Serif" w:hAnsi="PT Astra Serif"/>
        </w:rPr>
      </w:pPr>
      <w:r w:rsidRPr="00912EE6">
        <w:rPr>
          <w:rFonts w:ascii="PT Astra Serif" w:hAnsi="PT Astra Serif"/>
        </w:rPr>
        <w:t>Председатель</w:t>
      </w:r>
    </w:p>
    <w:p w:rsidR="006E1F90" w:rsidRPr="00912EE6" w:rsidRDefault="006E1F90" w:rsidP="0042197E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912EE6">
        <w:rPr>
          <w:rFonts w:ascii="PT Astra Serif" w:hAnsi="PT Astra Serif"/>
        </w:rPr>
        <w:t xml:space="preserve">Правительства области </w:t>
      </w:r>
      <w:r w:rsidRPr="00912EE6">
        <w:rPr>
          <w:rFonts w:ascii="PT Astra Serif" w:hAnsi="PT Astra Serif"/>
        </w:rPr>
        <w:tab/>
      </w:r>
      <w:r w:rsidRPr="00912EE6">
        <w:rPr>
          <w:rFonts w:ascii="PT Astra Serif" w:hAnsi="PT Astra Serif"/>
        </w:rPr>
        <w:tab/>
      </w:r>
      <w:r w:rsidRPr="00912EE6">
        <w:rPr>
          <w:rFonts w:ascii="PT Astra Serif" w:hAnsi="PT Astra Serif"/>
        </w:rPr>
        <w:tab/>
      </w:r>
      <w:r w:rsidRPr="00912EE6">
        <w:rPr>
          <w:rFonts w:ascii="PT Astra Serif" w:hAnsi="PT Astra Serif"/>
        </w:rPr>
        <w:tab/>
        <w:t xml:space="preserve">                 </w:t>
      </w:r>
      <w:r w:rsidR="00BF562B" w:rsidRPr="00912EE6">
        <w:rPr>
          <w:rFonts w:ascii="PT Astra Serif" w:hAnsi="PT Astra Serif"/>
        </w:rPr>
        <w:t xml:space="preserve"> </w:t>
      </w:r>
      <w:r w:rsidRPr="00912EE6">
        <w:rPr>
          <w:rFonts w:ascii="PT Astra Serif" w:hAnsi="PT Astra Serif"/>
        </w:rPr>
        <w:t xml:space="preserve">               </w:t>
      </w:r>
      <w:proofErr w:type="spellStart"/>
      <w:r w:rsidRPr="00912EE6">
        <w:rPr>
          <w:rFonts w:ascii="PT Astra Serif" w:hAnsi="PT Astra Serif"/>
        </w:rPr>
        <w:t>В.Н.Разумков</w:t>
      </w:r>
      <w:proofErr w:type="spellEnd"/>
    </w:p>
    <w:p w:rsidR="006E1F90" w:rsidRPr="00912EE6" w:rsidRDefault="006E1F90" w:rsidP="0042197E">
      <w:pPr>
        <w:pStyle w:val="ConsPlusNormal"/>
        <w:suppressAutoHyphens/>
        <w:ind w:firstLine="709"/>
        <w:jc w:val="right"/>
        <w:outlineLvl w:val="0"/>
        <w:rPr>
          <w:rFonts w:ascii="PT Astra Serif" w:hAnsi="PT Astra Serif"/>
          <w:spacing w:val="20"/>
          <w:sz w:val="28"/>
          <w:szCs w:val="28"/>
        </w:rPr>
      </w:pPr>
    </w:p>
    <w:p w:rsidR="006E1F90" w:rsidRPr="00912EE6" w:rsidRDefault="006E1F90" w:rsidP="0042197E">
      <w:pPr>
        <w:pStyle w:val="ConsPlusNormal"/>
        <w:suppressAutoHyphens/>
        <w:ind w:firstLine="709"/>
        <w:jc w:val="right"/>
        <w:outlineLvl w:val="0"/>
        <w:rPr>
          <w:rFonts w:ascii="PT Astra Serif" w:hAnsi="PT Astra Serif"/>
          <w:spacing w:val="20"/>
          <w:sz w:val="28"/>
          <w:szCs w:val="28"/>
        </w:rPr>
      </w:pPr>
    </w:p>
    <w:p w:rsidR="006E1F90" w:rsidRPr="00912EE6" w:rsidRDefault="006E1F90" w:rsidP="0042197E">
      <w:pPr>
        <w:pStyle w:val="ConsPlusNormal"/>
        <w:suppressAutoHyphens/>
        <w:outlineLvl w:val="0"/>
        <w:rPr>
          <w:rFonts w:ascii="PT Astra Serif" w:hAnsi="PT Astra Serif"/>
          <w:spacing w:val="20"/>
          <w:sz w:val="28"/>
          <w:szCs w:val="28"/>
        </w:rPr>
      </w:pPr>
    </w:p>
    <w:p w:rsidR="006E1F90" w:rsidRPr="00912EE6" w:rsidRDefault="006E1F90" w:rsidP="0042197E">
      <w:pPr>
        <w:pStyle w:val="ConsPlusNormal"/>
        <w:suppressAutoHyphens/>
        <w:outlineLvl w:val="0"/>
        <w:rPr>
          <w:rFonts w:ascii="PT Astra Serif" w:hAnsi="PT Astra Serif"/>
          <w:spacing w:val="20"/>
          <w:sz w:val="28"/>
          <w:szCs w:val="28"/>
        </w:rPr>
      </w:pPr>
    </w:p>
    <w:p w:rsidR="006E1F90" w:rsidRPr="00912EE6" w:rsidRDefault="006E1F90" w:rsidP="0042197E">
      <w:pPr>
        <w:pStyle w:val="ConsPlusNormal"/>
        <w:suppressAutoHyphens/>
        <w:ind w:firstLine="709"/>
        <w:jc w:val="right"/>
        <w:outlineLvl w:val="0"/>
        <w:rPr>
          <w:rFonts w:ascii="PT Astra Serif" w:hAnsi="PT Astra Serif"/>
          <w:spacing w:val="20"/>
          <w:sz w:val="28"/>
          <w:szCs w:val="28"/>
        </w:rPr>
        <w:sectPr w:rsidR="006E1F90" w:rsidRPr="00912EE6" w:rsidSect="00BF562B">
          <w:headerReference w:type="default" r:id="rId10"/>
          <w:footerReference w:type="first" r:id="rId11"/>
          <w:footnotePr>
            <w:pos w:val="beneathText"/>
          </w:footnotePr>
          <w:endnotePr>
            <w:numFmt w:val="decimal"/>
            <w:numRestart w:val="eachSect"/>
          </w:end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E1F90" w:rsidRPr="00912EE6" w:rsidRDefault="00BF562B" w:rsidP="0042197E">
      <w:pPr>
        <w:pStyle w:val="ConsPlusTitle"/>
        <w:suppressAutoHyphens/>
        <w:ind w:left="5670"/>
        <w:jc w:val="center"/>
        <w:rPr>
          <w:rFonts w:ascii="PT Astra Serif" w:hAnsi="PT Astra Serif"/>
          <w:b w:val="0"/>
          <w:sz w:val="28"/>
          <w:szCs w:val="28"/>
        </w:rPr>
      </w:pPr>
      <w:bookmarkStart w:id="1" w:name="P34"/>
      <w:bookmarkEnd w:id="1"/>
      <w:r w:rsidRPr="00912EE6">
        <w:rPr>
          <w:rFonts w:ascii="PT Astra Serif" w:hAnsi="PT Astra Serif"/>
          <w:b w:val="0"/>
          <w:sz w:val="28"/>
          <w:szCs w:val="28"/>
        </w:rPr>
        <w:lastRenderedPageBreak/>
        <w:t>УТВЕРЖДЕНА</w:t>
      </w:r>
    </w:p>
    <w:p w:rsidR="00BF562B" w:rsidRPr="00912EE6" w:rsidRDefault="00BF562B" w:rsidP="0042197E">
      <w:pPr>
        <w:pStyle w:val="ConsPlusTitle"/>
        <w:suppressAutoHyphens/>
        <w:ind w:left="5670"/>
        <w:jc w:val="center"/>
        <w:rPr>
          <w:rFonts w:ascii="PT Astra Serif" w:hAnsi="PT Astra Serif"/>
          <w:spacing w:val="20"/>
          <w:sz w:val="28"/>
          <w:szCs w:val="28"/>
        </w:rPr>
      </w:pPr>
    </w:p>
    <w:p w:rsidR="00BF562B" w:rsidRPr="00912EE6" w:rsidRDefault="00BF562B" w:rsidP="0042197E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</w:p>
    <w:p w:rsidR="00BF562B" w:rsidRPr="00912EE6" w:rsidRDefault="00BF562B" w:rsidP="0042197E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>Ульяновской области</w:t>
      </w:r>
    </w:p>
    <w:p w:rsidR="00BF562B" w:rsidRPr="00912EE6" w:rsidRDefault="00BF562B" w:rsidP="0042197E">
      <w:pPr>
        <w:pStyle w:val="ConsPlusTitle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F562B" w:rsidRPr="00912EE6" w:rsidRDefault="00BF562B" w:rsidP="0042197E">
      <w:pPr>
        <w:pStyle w:val="ConsPlusTitle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F562B" w:rsidRPr="00912EE6" w:rsidRDefault="00BF562B" w:rsidP="0042197E">
      <w:pPr>
        <w:pStyle w:val="ConsPlusTitle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F562B" w:rsidRPr="00912EE6" w:rsidRDefault="00BF562B" w:rsidP="0042197E">
      <w:pPr>
        <w:pStyle w:val="ConsPlusTitle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E1F90" w:rsidRPr="00912EE6" w:rsidRDefault="006E1F90" w:rsidP="0042197E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>МЕТОДИКА</w:t>
      </w:r>
    </w:p>
    <w:p w:rsidR="006E1F90" w:rsidRPr="00912EE6" w:rsidRDefault="006E1F90" w:rsidP="0042197E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>определе</w:t>
      </w:r>
      <w:r w:rsidR="00BF562B" w:rsidRPr="00912EE6">
        <w:rPr>
          <w:rFonts w:ascii="PT Astra Serif" w:hAnsi="PT Astra Serif"/>
          <w:sz w:val="28"/>
          <w:szCs w:val="28"/>
        </w:rPr>
        <w:t xml:space="preserve">ния эффективности деятельности </w:t>
      </w:r>
      <w:r w:rsidRPr="00912EE6">
        <w:rPr>
          <w:rFonts w:ascii="PT Astra Serif" w:hAnsi="PT Astra Serif"/>
          <w:sz w:val="28"/>
          <w:szCs w:val="28"/>
        </w:rPr>
        <w:t xml:space="preserve">хозяйственных обществ, </w:t>
      </w:r>
      <w:r w:rsidRPr="00912EE6">
        <w:rPr>
          <w:rFonts w:ascii="PT Astra Serif" w:hAnsi="PT Astra Serif"/>
          <w:sz w:val="28"/>
          <w:szCs w:val="28"/>
        </w:rPr>
        <w:br/>
        <w:t xml:space="preserve">акции (доли в уставных капиталах) которых находятся в собственности Ульяновской области, а также областных государственных </w:t>
      </w:r>
    </w:p>
    <w:p w:rsidR="006E1F90" w:rsidRPr="00912EE6" w:rsidRDefault="006E1F90" w:rsidP="0042197E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 xml:space="preserve">унитарных предприятий </w:t>
      </w:r>
    </w:p>
    <w:p w:rsidR="006E1F90" w:rsidRPr="00912EE6" w:rsidRDefault="006E1F90" w:rsidP="0042197E">
      <w:pPr>
        <w:pStyle w:val="ConsPlusTitle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E1F90" w:rsidRPr="00912EE6" w:rsidRDefault="006E1F90" w:rsidP="0042197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>1. Настоящая Методика устанавливает порядок определения эффективности деятельности хозяйственных обществ, акции (доли в уставных капиталах) которых находятся в собственности Ульяновской области</w:t>
      </w:r>
      <w:r w:rsidR="001F052E" w:rsidRPr="00912EE6">
        <w:rPr>
          <w:rFonts w:ascii="PT Astra Serif" w:hAnsi="PT Astra Serif"/>
          <w:sz w:val="28"/>
          <w:szCs w:val="28"/>
        </w:rPr>
        <w:t xml:space="preserve"> </w:t>
      </w:r>
      <w:r w:rsidRPr="00912EE6">
        <w:rPr>
          <w:rFonts w:ascii="PT Astra Serif" w:hAnsi="PT Astra Serif"/>
          <w:sz w:val="28"/>
          <w:szCs w:val="28"/>
        </w:rPr>
        <w:t>(далее также – хозяйственные общества), а также областных государственных унитарных предприятий (далее также – предприятия), и виды решений, принимаемых по результатам определения эффективности деятельности хозяйственных обществ и предприятий.</w:t>
      </w:r>
    </w:p>
    <w:p w:rsidR="006E1F90" w:rsidRPr="00912EE6" w:rsidRDefault="006E1F90" w:rsidP="0042197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>2. Показатели, характеризующие эффективность деятельности хозяйственных обществ, предусмотрены в форме отчётности, применяемой              для определения эффективности деятельности хозяйственных обществ, акции (доли в уставном капитале) которых находятся в собственности Ульяновской области, которая установлена таблицей 1 приложения к настоящей Методике.</w:t>
      </w:r>
    </w:p>
    <w:p w:rsidR="006E1F90" w:rsidRPr="00912EE6" w:rsidRDefault="006E1F90" w:rsidP="0042197E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>Указанная форма заполняется применительно к каждому хозяйственному обществу, при этом если значения показателей, характеризующих эффективность деятельности хозяйственного общества, выражаются дробным</w:t>
      </w:r>
      <w:r w:rsidR="00C162A7" w:rsidRPr="00912EE6">
        <w:rPr>
          <w:rFonts w:ascii="PT Astra Serif" w:hAnsi="PT Astra Serif"/>
          <w:sz w:val="28"/>
          <w:szCs w:val="28"/>
        </w:rPr>
        <w:t>и</w:t>
      </w:r>
      <w:r w:rsidRPr="00912EE6">
        <w:rPr>
          <w:rFonts w:ascii="PT Astra Serif" w:hAnsi="PT Astra Serif"/>
          <w:sz w:val="28"/>
          <w:szCs w:val="28"/>
        </w:rPr>
        <w:t xml:space="preserve"> числ</w:t>
      </w:r>
      <w:r w:rsidR="00C162A7" w:rsidRPr="00912EE6">
        <w:rPr>
          <w:rFonts w:ascii="PT Astra Serif" w:hAnsi="PT Astra Serif"/>
          <w:sz w:val="28"/>
          <w:szCs w:val="28"/>
        </w:rPr>
        <w:t>ами</w:t>
      </w:r>
      <w:r w:rsidRPr="00912EE6">
        <w:rPr>
          <w:rFonts w:ascii="PT Astra Serif" w:hAnsi="PT Astra Serif"/>
          <w:sz w:val="28"/>
          <w:szCs w:val="28"/>
        </w:rPr>
        <w:t xml:space="preserve">, они </w:t>
      </w:r>
      <w:r w:rsidRPr="00912EE6">
        <w:rPr>
          <w:rFonts w:ascii="PT Astra Serif" w:hAnsi="PT Astra Serif" w:cs="PT Astra Serif"/>
          <w:sz w:val="28"/>
          <w:szCs w:val="28"/>
        </w:rPr>
        <w:t>округляются до ближайш</w:t>
      </w:r>
      <w:r w:rsidR="00C162A7" w:rsidRPr="00912EE6">
        <w:rPr>
          <w:rFonts w:ascii="PT Astra Serif" w:hAnsi="PT Astra Serif" w:cs="PT Astra Serif"/>
          <w:sz w:val="28"/>
          <w:szCs w:val="28"/>
        </w:rPr>
        <w:t>их</w:t>
      </w:r>
      <w:r w:rsidRPr="00912EE6">
        <w:rPr>
          <w:rFonts w:ascii="PT Astra Serif" w:hAnsi="PT Astra Serif" w:cs="PT Astra Serif"/>
          <w:sz w:val="28"/>
          <w:szCs w:val="28"/>
        </w:rPr>
        <w:t xml:space="preserve"> цел</w:t>
      </w:r>
      <w:r w:rsidR="00C162A7" w:rsidRPr="00912EE6">
        <w:rPr>
          <w:rFonts w:ascii="PT Astra Serif" w:hAnsi="PT Astra Serif" w:cs="PT Astra Serif"/>
          <w:sz w:val="28"/>
          <w:szCs w:val="28"/>
        </w:rPr>
        <w:t>ых</w:t>
      </w:r>
      <w:r w:rsidRPr="00912EE6">
        <w:rPr>
          <w:rFonts w:ascii="PT Astra Serif" w:hAnsi="PT Astra Serif" w:cs="PT Astra Serif"/>
          <w:sz w:val="28"/>
          <w:szCs w:val="28"/>
        </w:rPr>
        <w:t xml:space="preserve"> чи</w:t>
      </w:r>
      <w:r w:rsidR="00C162A7" w:rsidRPr="00912EE6">
        <w:rPr>
          <w:rFonts w:ascii="PT Astra Serif" w:hAnsi="PT Astra Serif" w:cs="PT Astra Serif"/>
          <w:sz w:val="28"/>
          <w:szCs w:val="28"/>
        </w:rPr>
        <w:t>сел</w:t>
      </w:r>
      <w:r w:rsidRPr="00912EE6">
        <w:rPr>
          <w:rFonts w:ascii="PT Astra Serif" w:hAnsi="PT Astra Serif" w:cs="PT Astra Serif"/>
          <w:sz w:val="28"/>
          <w:szCs w:val="28"/>
        </w:rPr>
        <w:t xml:space="preserve"> согласно правилам математического округления.</w:t>
      </w:r>
    </w:p>
    <w:p w:rsidR="006E1F90" w:rsidRPr="00912EE6" w:rsidRDefault="006E1F90" w:rsidP="0042197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>3. Нахождение в собственности Ульяновской области акций (долей                     в уставном капитале) хозяйственного общества признаётся оправданным, если величина суммы значений показателей эффективности, характеризующих</w:t>
      </w:r>
      <w:r w:rsidR="001F052E" w:rsidRPr="00912EE6">
        <w:rPr>
          <w:rFonts w:ascii="PT Astra Serif" w:hAnsi="PT Astra Serif"/>
          <w:sz w:val="28"/>
          <w:szCs w:val="28"/>
        </w:rPr>
        <w:t xml:space="preserve"> </w:t>
      </w:r>
      <w:r w:rsidRPr="00912EE6">
        <w:rPr>
          <w:rFonts w:ascii="PT Astra Serif" w:hAnsi="PT Astra Serif"/>
          <w:sz w:val="28"/>
          <w:szCs w:val="28"/>
        </w:rPr>
        <w:t>его деятельность, составляет не менее 80 баллов.</w:t>
      </w:r>
    </w:p>
    <w:p w:rsidR="006E1F90" w:rsidRPr="00912EE6" w:rsidRDefault="006E1F90" w:rsidP="0042197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 xml:space="preserve">4. Если по результатам анализа сведений, содержащихся в заполненной форме отчётности, указанной в пункте 2 настоящей Методики, будет установлено, что величина суммы значений показателей, характеризующих  эффективность деятельности хозяйственного общества, в истекшем календарном году составила менее 80 баллов, анализируются также сведения, содержащиеся в формах этой отчётности, заполненных за два года, непосредственно предшествующих истекшему календарному году. В случае </w:t>
      </w:r>
      <w:proofErr w:type="spellStart"/>
      <w:r w:rsidRPr="00912EE6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912EE6">
        <w:rPr>
          <w:rFonts w:ascii="PT Astra Serif" w:hAnsi="PT Astra Serif"/>
          <w:sz w:val="28"/>
          <w:szCs w:val="28"/>
        </w:rPr>
        <w:t xml:space="preserve"> указанной величины суммы значений показателей, характеризующих эффективность деятельности хозяйственного общества,</w:t>
      </w:r>
      <w:r w:rsidRPr="00912EE6">
        <w:rPr>
          <w:rFonts w:ascii="PT Astra Serif" w:hAnsi="PT Astra Serif"/>
          <w:sz w:val="28"/>
          <w:szCs w:val="28"/>
        </w:rPr>
        <w:br/>
        <w:t xml:space="preserve">в любом из двух лет, непосредственно предшествующих истекшему </w:t>
      </w:r>
      <w:r w:rsidRPr="00912EE6">
        <w:rPr>
          <w:rFonts w:ascii="PT Astra Serif" w:hAnsi="PT Astra Serif"/>
          <w:sz w:val="28"/>
          <w:szCs w:val="28"/>
        </w:rPr>
        <w:lastRenderedPageBreak/>
        <w:t>календарному году, и отсутствия положительной динамики значений                       этих показателей за весь трёхлетний период, принимаются следующие решения:</w:t>
      </w:r>
    </w:p>
    <w:p w:rsidR="006E1F90" w:rsidRPr="00912EE6" w:rsidRDefault="006E1F90" w:rsidP="0042197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>1) если величина суммы значений показателей, характеризующих  эффективность деятельности хозяйственного общества, находится в диапазоне от 50 до 79 баллов включительно, исполнитель</w:t>
      </w:r>
      <w:r w:rsidR="00C162A7" w:rsidRPr="00912EE6">
        <w:rPr>
          <w:rFonts w:ascii="PT Astra Serif" w:hAnsi="PT Astra Serif"/>
          <w:sz w:val="28"/>
          <w:szCs w:val="28"/>
        </w:rPr>
        <w:t xml:space="preserve">ный орган Ульяновской области, </w:t>
      </w:r>
      <w:r w:rsidRPr="00912EE6">
        <w:rPr>
          <w:rFonts w:ascii="PT Astra Serif" w:hAnsi="PT Astra Serif"/>
          <w:sz w:val="28"/>
          <w:szCs w:val="28"/>
        </w:rPr>
        <w:t xml:space="preserve">осуществляющий от имени Ульяновской области права и обязанности акционера (участника) хозяйственного общества (далее – акционер (участник), обеспечивает утверждение плана мероприятий, направленных на повышение эффективности управления данным хозяйственным обществом, срок действия которого должен составлять не более 2 лет (далее – план мероприятий), либо вносит в исполнительный орган Ульяновской области, </w:t>
      </w:r>
      <w:r w:rsidRPr="00912EE6">
        <w:rPr>
          <w:rFonts w:ascii="PT Astra Serif" w:hAnsi="PT Astra Serif" w:cs="PT Astra Serif"/>
          <w:sz w:val="28"/>
          <w:szCs w:val="28"/>
        </w:rPr>
        <w:t xml:space="preserve">осуществляющий </w:t>
      </w:r>
      <w:r w:rsidR="00BF562B" w:rsidRPr="00912EE6">
        <w:rPr>
          <w:rFonts w:ascii="PT Astra Serif" w:hAnsi="PT Astra Serif" w:cs="PT Astra Serif"/>
          <w:sz w:val="28"/>
          <w:szCs w:val="28"/>
        </w:rPr>
        <w:br/>
      </w:r>
      <w:r w:rsidRPr="00912EE6">
        <w:rPr>
          <w:rFonts w:ascii="PT Astra Serif" w:hAnsi="PT Astra Serif" w:cs="PT Astra Serif"/>
          <w:sz w:val="28"/>
          <w:szCs w:val="28"/>
        </w:rPr>
        <w:t xml:space="preserve">от имени Ульяновской области полномочия собственника по управлению </w:t>
      </w:r>
      <w:r w:rsidR="00BF562B" w:rsidRPr="00912EE6">
        <w:rPr>
          <w:rFonts w:ascii="PT Astra Serif" w:hAnsi="PT Astra Serif" w:cs="PT Astra Serif"/>
          <w:sz w:val="28"/>
          <w:szCs w:val="28"/>
        </w:rPr>
        <w:br/>
      </w:r>
      <w:r w:rsidRPr="00912EE6">
        <w:rPr>
          <w:rFonts w:ascii="PT Astra Serif" w:hAnsi="PT Astra Serif" w:cs="PT Astra Serif"/>
          <w:sz w:val="28"/>
          <w:szCs w:val="28"/>
        </w:rPr>
        <w:t>и распоряжению имуществом, в том числе земельными участками, находящимся в собственности Ульяновской области (далее – уполномоченный орган), предложение о</w:t>
      </w:r>
      <w:r w:rsidRPr="00912EE6">
        <w:rPr>
          <w:rFonts w:ascii="PT Astra Serif" w:hAnsi="PT Astra Serif"/>
          <w:sz w:val="28"/>
          <w:szCs w:val="28"/>
        </w:rPr>
        <w:t xml:space="preserve"> приватизации акций (долей в уставном капитале) этого хозяйственного общества, при этом решение об утверждении плана мероприятий может быть принято только один раз. Если по итогам года, </w:t>
      </w:r>
      <w:r w:rsidR="00C162A7" w:rsidRPr="00912EE6">
        <w:rPr>
          <w:rFonts w:ascii="PT Astra Serif" w:hAnsi="PT Astra Serif"/>
          <w:sz w:val="28"/>
          <w:szCs w:val="28"/>
        </w:rPr>
        <w:br/>
      </w:r>
      <w:r w:rsidRPr="00912EE6">
        <w:rPr>
          <w:rFonts w:ascii="PT Astra Serif" w:hAnsi="PT Astra Serif"/>
          <w:sz w:val="28"/>
          <w:szCs w:val="28"/>
        </w:rPr>
        <w:t>в котором реализация плана мероприятий завершена, величина суммы значений показателей, характеризующих эффективность деятельности хозяйственного общества, составила менее 80 баллов, акционер (участник) вносит</w:t>
      </w:r>
      <w:r w:rsidR="001F052E" w:rsidRPr="00912EE6">
        <w:rPr>
          <w:rFonts w:ascii="PT Astra Serif" w:hAnsi="PT Astra Serif"/>
          <w:sz w:val="28"/>
          <w:szCs w:val="28"/>
        </w:rPr>
        <w:t xml:space="preserve"> </w:t>
      </w:r>
      <w:r w:rsidR="00BF562B" w:rsidRPr="00912EE6">
        <w:rPr>
          <w:rFonts w:ascii="PT Astra Serif" w:hAnsi="PT Astra Serif"/>
          <w:sz w:val="28"/>
          <w:szCs w:val="28"/>
        </w:rPr>
        <w:br/>
      </w:r>
      <w:r w:rsidRPr="00912EE6">
        <w:rPr>
          <w:rFonts w:ascii="PT Astra Serif" w:hAnsi="PT Astra Serif"/>
          <w:sz w:val="28"/>
          <w:szCs w:val="28"/>
        </w:rPr>
        <w:t>в уполномоченный орган предложение о приватизации акций (долей в уставном капитале) хозяйственного общества;</w:t>
      </w:r>
    </w:p>
    <w:p w:rsidR="006E1F90" w:rsidRPr="00912EE6" w:rsidRDefault="006E1F90" w:rsidP="0042197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 xml:space="preserve">2) если величина суммы значений показателей, характеризующих  эффективность деятельности хозяйственного общества, составляет менее </w:t>
      </w:r>
      <w:r w:rsidR="00C162A7" w:rsidRPr="00912EE6">
        <w:rPr>
          <w:rFonts w:ascii="PT Astra Serif" w:hAnsi="PT Astra Serif"/>
          <w:sz w:val="28"/>
          <w:szCs w:val="28"/>
        </w:rPr>
        <w:br/>
      </w:r>
      <w:r w:rsidRPr="00912EE6">
        <w:rPr>
          <w:rFonts w:ascii="PT Astra Serif" w:hAnsi="PT Astra Serif"/>
          <w:sz w:val="28"/>
          <w:szCs w:val="28"/>
        </w:rPr>
        <w:t xml:space="preserve">50 баллов, акционер (участник) вносит в уполномоченный орган </w:t>
      </w:r>
      <w:r w:rsidRPr="00912EE6">
        <w:rPr>
          <w:rFonts w:ascii="PT Astra Serif" w:hAnsi="PT Astra Serif" w:cs="PT Astra Serif"/>
          <w:sz w:val="28"/>
          <w:szCs w:val="28"/>
        </w:rPr>
        <w:t>предложение</w:t>
      </w:r>
      <w:r w:rsidR="00C162A7" w:rsidRPr="00912EE6">
        <w:rPr>
          <w:rFonts w:ascii="PT Astra Serif" w:hAnsi="PT Astra Serif" w:cs="PT Astra Serif"/>
          <w:sz w:val="28"/>
          <w:szCs w:val="28"/>
        </w:rPr>
        <w:t xml:space="preserve"> </w:t>
      </w:r>
      <w:r w:rsidR="009E1D90">
        <w:rPr>
          <w:rFonts w:ascii="PT Astra Serif" w:hAnsi="PT Astra Serif" w:cs="PT Astra Serif"/>
          <w:sz w:val="28"/>
          <w:szCs w:val="28"/>
        </w:rPr>
        <w:br/>
      </w:r>
      <w:r w:rsidRPr="00912EE6">
        <w:rPr>
          <w:rFonts w:ascii="PT Astra Serif" w:hAnsi="PT Astra Serif" w:cs="PT Astra Serif"/>
          <w:sz w:val="28"/>
          <w:szCs w:val="28"/>
        </w:rPr>
        <w:t>о</w:t>
      </w:r>
      <w:r w:rsidRPr="00912EE6">
        <w:rPr>
          <w:rFonts w:ascii="PT Astra Serif" w:hAnsi="PT Astra Serif"/>
          <w:sz w:val="28"/>
          <w:szCs w:val="28"/>
        </w:rPr>
        <w:t xml:space="preserve"> приватизации акций (долей в уставном капитале) этого хозяйственного общества. </w:t>
      </w:r>
    </w:p>
    <w:p w:rsidR="006E1F90" w:rsidRPr="00912EE6" w:rsidRDefault="006E1F90" w:rsidP="0042197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>5. Не подлежат приватизации акции (доли в уставном капитале):</w:t>
      </w:r>
    </w:p>
    <w:p w:rsidR="006E1F90" w:rsidRPr="00912EE6" w:rsidRDefault="006E1F90" w:rsidP="0042197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 xml:space="preserve">1) хозяйственных обществ, которые находятся в процессе ликвидации либо в отношении которых </w:t>
      </w:r>
      <w:r w:rsidRPr="00912EE6">
        <w:rPr>
          <w:rFonts w:ascii="PT Astra Serif" w:hAnsi="PT Astra Serif" w:cs="PT Astra Serif"/>
          <w:sz w:val="28"/>
          <w:szCs w:val="28"/>
        </w:rPr>
        <w:t>возбужден</w:t>
      </w:r>
      <w:r w:rsidR="00C162A7" w:rsidRPr="00912EE6">
        <w:rPr>
          <w:rFonts w:ascii="PT Astra Serif" w:hAnsi="PT Astra Serif" w:cs="PT Astra Serif"/>
          <w:sz w:val="28"/>
          <w:szCs w:val="28"/>
        </w:rPr>
        <w:t>ы</w:t>
      </w:r>
      <w:r w:rsidRPr="00912EE6">
        <w:rPr>
          <w:rFonts w:ascii="PT Astra Serif" w:hAnsi="PT Astra Serif" w:cs="PT Astra Serif"/>
          <w:sz w:val="28"/>
          <w:szCs w:val="28"/>
        </w:rPr>
        <w:t xml:space="preserve"> производств</w:t>
      </w:r>
      <w:r w:rsidR="00C162A7" w:rsidRPr="00912EE6">
        <w:rPr>
          <w:rFonts w:ascii="PT Astra Serif" w:hAnsi="PT Astra Serif" w:cs="PT Astra Serif"/>
          <w:sz w:val="28"/>
          <w:szCs w:val="28"/>
        </w:rPr>
        <w:t xml:space="preserve">а </w:t>
      </w:r>
      <w:r w:rsidRPr="00912EE6">
        <w:rPr>
          <w:rFonts w:ascii="PT Astra Serif" w:hAnsi="PT Astra Serif" w:cs="PT Astra Serif"/>
          <w:sz w:val="28"/>
          <w:szCs w:val="28"/>
        </w:rPr>
        <w:t xml:space="preserve">по делу </w:t>
      </w:r>
      <w:r w:rsidR="00C162A7" w:rsidRPr="00912EE6">
        <w:rPr>
          <w:rFonts w:ascii="PT Astra Serif" w:hAnsi="PT Astra Serif" w:cs="PT Astra Serif"/>
          <w:sz w:val="28"/>
          <w:szCs w:val="28"/>
        </w:rPr>
        <w:br/>
      </w:r>
      <w:r w:rsidRPr="00912EE6">
        <w:rPr>
          <w:rFonts w:ascii="PT Astra Serif" w:hAnsi="PT Astra Serif" w:cs="PT Astra Serif"/>
          <w:sz w:val="28"/>
          <w:szCs w:val="28"/>
        </w:rPr>
        <w:t>о несостоятельности (банкротстве);</w:t>
      </w:r>
    </w:p>
    <w:p w:rsidR="006E1F90" w:rsidRPr="00912EE6" w:rsidRDefault="006E1F90" w:rsidP="0042197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>2) хозяйственны</w:t>
      </w:r>
      <w:r w:rsidR="00C162A7" w:rsidRPr="00912EE6">
        <w:rPr>
          <w:rFonts w:ascii="PT Astra Serif" w:hAnsi="PT Astra Serif"/>
          <w:sz w:val="28"/>
          <w:szCs w:val="28"/>
        </w:rPr>
        <w:t>х</w:t>
      </w:r>
      <w:r w:rsidR="00D02466" w:rsidRPr="00912EE6">
        <w:rPr>
          <w:rFonts w:ascii="PT Astra Serif" w:hAnsi="PT Astra Serif"/>
          <w:sz w:val="28"/>
          <w:szCs w:val="28"/>
        </w:rPr>
        <w:t xml:space="preserve"> обществ</w:t>
      </w:r>
      <w:r w:rsidRPr="00912EE6">
        <w:rPr>
          <w:rFonts w:ascii="PT Astra Serif" w:hAnsi="PT Astra Serif"/>
          <w:sz w:val="28"/>
          <w:szCs w:val="28"/>
        </w:rPr>
        <w:t>, решения о предстоящем исключении которых из Единого государственного реестра юридических лиц</w:t>
      </w:r>
      <w:r w:rsidR="00BF562B" w:rsidRPr="00912EE6">
        <w:rPr>
          <w:rFonts w:ascii="PT Astra Serif" w:hAnsi="PT Astra Serif"/>
          <w:sz w:val="28"/>
          <w:szCs w:val="28"/>
        </w:rPr>
        <w:t xml:space="preserve"> приняты</w:t>
      </w:r>
      <w:r w:rsidRPr="00912EE6">
        <w:rPr>
          <w:rFonts w:ascii="PT Astra Serif" w:hAnsi="PT Astra Serif"/>
          <w:sz w:val="28"/>
          <w:szCs w:val="28"/>
        </w:rPr>
        <w:t xml:space="preserve"> </w:t>
      </w:r>
      <w:r w:rsidR="00BF562B" w:rsidRPr="00912EE6">
        <w:rPr>
          <w:rFonts w:ascii="PT Astra Serif" w:hAnsi="PT Astra Serif"/>
          <w:sz w:val="28"/>
          <w:szCs w:val="28"/>
        </w:rPr>
        <w:br/>
      </w:r>
      <w:r w:rsidRPr="00912EE6">
        <w:rPr>
          <w:rFonts w:ascii="PT Astra Serif" w:hAnsi="PT Astra Serif"/>
          <w:sz w:val="28"/>
          <w:szCs w:val="28"/>
        </w:rPr>
        <w:t xml:space="preserve">органом, осуществляющим государственную регистрацию юридических лиц, </w:t>
      </w:r>
      <w:r w:rsidR="00BF562B" w:rsidRPr="00912EE6">
        <w:rPr>
          <w:rFonts w:ascii="PT Astra Serif" w:hAnsi="PT Astra Serif"/>
          <w:sz w:val="28"/>
          <w:szCs w:val="28"/>
        </w:rPr>
        <w:br/>
      </w:r>
      <w:r w:rsidRPr="00912EE6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12">
        <w:r w:rsidRPr="00912EE6">
          <w:rPr>
            <w:rFonts w:ascii="PT Astra Serif" w:hAnsi="PT Astra Serif"/>
            <w:sz w:val="28"/>
            <w:szCs w:val="28"/>
          </w:rPr>
          <w:t>статьёй 21</w:t>
        </w:r>
        <w:r w:rsidRPr="00912EE6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912EE6">
        <w:rPr>
          <w:rFonts w:ascii="PT Astra Serif" w:hAnsi="PT Astra Serif"/>
          <w:sz w:val="28"/>
          <w:szCs w:val="28"/>
        </w:rPr>
        <w:t xml:space="preserve"> Федерального закона от 08.08.2001 № 129-ФЗ </w:t>
      </w:r>
      <w:r w:rsidRPr="00912EE6">
        <w:rPr>
          <w:rFonts w:ascii="PT Astra Serif" w:hAnsi="PT Astra Serif"/>
          <w:sz w:val="28"/>
          <w:szCs w:val="28"/>
        </w:rPr>
        <w:br/>
        <w:t>«О государственной регистрации юридических лиц и индивидуальных предпринимателей» (далее – Федеральный закон «О государственной регистрации юридических лиц и индивидуальных предпринимателей»).</w:t>
      </w:r>
    </w:p>
    <w:p w:rsidR="006E1F90" w:rsidRPr="00912EE6" w:rsidRDefault="006E1F90" w:rsidP="0042197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 xml:space="preserve">6. Показатели, характеризующие эффективность деятельности предприятий, предусмотрены в форме отчётности, применяемой                                для определения эффективности деятельности областных государственных унитарных предприятий, которая установлена таблицей </w:t>
      </w:r>
      <w:r w:rsidR="006459D0" w:rsidRPr="00912EE6">
        <w:rPr>
          <w:rFonts w:ascii="PT Astra Serif" w:hAnsi="PT Astra Serif"/>
          <w:sz w:val="28"/>
          <w:szCs w:val="28"/>
        </w:rPr>
        <w:t>3</w:t>
      </w:r>
      <w:r w:rsidRPr="00912EE6">
        <w:rPr>
          <w:rFonts w:ascii="PT Astra Serif" w:hAnsi="PT Astra Serif"/>
          <w:sz w:val="28"/>
          <w:szCs w:val="28"/>
        </w:rPr>
        <w:t xml:space="preserve"> приложения                         к настоящей Методике.</w:t>
      </w:r>
    </w:p>
    <w:p w:rsidR="006E1F90" w:rsidRPr="00912EE6" w:rsidRDefault="006E1F90" w:rsidP="0042197E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>Указанная форма заполняется применительно к каждому предприятию, при этом если значения показателей, характеризующих эффективность деятельности предприятия, выражаются дробным</w:t>
      </w:r>
      <w:r w:rsidR="00E526BD" w:rsidRPr="00912EE6">
        <w:rPr>
          <w:rFonts w:ascii="PT Astra Serif" w:hAnsi="PT Astra Serif"/>
          <w:sz w:val="28"/>
          <w:szCs w:val="28"/>
        </w:rPr>
        <w:t>и</w:t>
      </w:r>
      <w:r w:rsidRPr="00912EE6">
        <w:rPr>
          <w:rFonts w:ascii="PT Astra Serif" w:hAnsi="PT Astra Serif"/>
          <w:sz w:val="28"/>
          <w:szCs w:val="28"/>
        </w:rPr>
        <w:t xml:space="preserve"> числ</w:t>
      </w:r>
      <w:r w:rsidR="00E526BD" w:rsidRPr="00912EE6">
        <w:rPr>
          <w:rFonts w:ascii="PT Astra Serif" w:hAnsi="PT Astra Serif"/>
          <w:sz w:val="28"/>
          <w:szCs w:val="28"/>
        </w:rPr>
        <w:t>а</w:t>
      </w:r>
      <w:r w:rsidRPr="00912EE6">
        <w:rPr>
          <w:rFonts w:ascii="PT Astra Serif" w:hAnsi="PT Astra Serif"/>
          <w:sz w:val="28"/>
          <w:szCs w:val="28"/>
        </w:rPr>
        <w:t>м</w:t>
      </w:r>
      <w:r w:rsidR="00E526BD" w:rsidRPr="00912EE6">
        <w:rPr>
          <w:rFonts w:ascii="PT Astra Serif" w:hAnsi="PT Astra Serif"/>
          <w:sz w:val="28"/>
          <w:szCs w:val="28"/>
        </w:rPr>
        <w:t>и</w:t>
      </w:r>
      <w:r w:rsidRPr="00912EE6">
        <w:rPr>
          <w:rFonts w:ascii="PT Astra Serif" w:hAnsi="PT Astra Serif"/>
          <w:sz w:val="28"/>
          <w:szCs w:val="28"/>
        </w:rPr>
        <w:t xml:space="preserve">, они </w:t>
      </w:r>
      <w:r w:rsidRPr="00912EE6">
        <w:rPr>
          <w:rFonts w:ascii="PT Astra Serif" w:hAnsi="PT Astra Serif" w:cs="PT Astra Serif"/>
          <w:sz w:val="28"/>
          <w:szCs w:val="28"/>
        </w:rPr>
        <w:t>округляются</w:t>
      </w:r>
      <w:r w:rsidR="00E526BD" w:rsidRPr="00912EE6">
        <w:rPr>
          <w:rFonts w:ascii="PT Astra Serif" w:hAnsi="PT Astra Serif" w:cs="PT Astra Serif"/>
          <w:sz w:val="28"/>
          <w:szCs w:val="28"/>
        </w:rPr>
        <w:t xml:space="preserve"> </w:t>
      </w:r>
      <w:r w:rsidRPr="00912EE6">
        <w:rPr>
          <w:rFonts w:ascii="PT Astra Serif" w:hAnsi="PT Astra Serif" w:cs="PT Astra Serif"/>
          <w:sz w:val="28"/>
          <w:szCs w:val="28"/>
        </w:rPr>
        <w:t xml:space="preserve">до </w:t>
      </w:r>
      <w:r w:rsidR="0061485E" w:rsidRPr="00912EE6">
        <w:rPr>
          <w:rFonts w:ascii="PT Astra Serif" w:hAnsi="PT Astra Serif" w:cs="PT Astra Serif"/>
          <w:sz w:val="28"/>
          <w:szCs w:val="28"/>
        </w:rPr>
        <w:t>ближайших</w:t>
      </w:r>
      <w:r w:rsidRPr="00912EE6">
        <w:rPr>
          <w:rFonts w:ascii="PT Astra Serif" w:hAnsi="PT Astra Serif" w:cs="PT Astra Serif"/>
          <w:sz w:val="28"/>
          <w:szCs w:val="28"/>
        </w:rPr>
        <w:t xml:space="preserve"> цел</w:t>
      </w:r>
      <w:r w:rsidR="0061485E" w:rsidRPr="00912EE6">
        <w:rPr>
          <w:rFonts w:ascii="PT Astra Serif" w:hAnsi="PT Astra Serif" w:cs="PT Astra Serif"/>
          <w:sz w:val="28"/>
          <w:szCs w:val="28"/>
        </w:rPr>
        <w:t>ых</w:t>
      </w:r>
      <w:r w:rsidRPr="00912EE6">
        <w:rPr>
          <w:rFonts w:ascii="PT Astra Serif" w:hAnsi="PT Astra Serif" w:cs="PT Astra Serif"/>
          <w:sz w:val="28"/>
          <w:szCs w:val="28"/>
        </w:rPr>
        <w:t xml:space="preserve"> чис</w:t>
      </w:r>
      <w:r w:rsidR="0061485E" w:rsidRPr="00912EE6">
        <w:rPr>
          <w:rFonts w:ascii="PT Astra Serif" w:hAnsi="PT Astra Serif" w:cs="PT Astra Serif"/>
          <w:sz w:val="28"/>
          <w:szCs w:val="28"/>
        </w:rPr>
        <w:t>ел</w:t>
      </w:r>
      <w:r w:rsidRPr="00912EE6">
        <w:rPr>
          <w:rFonts w:ascii="PT Astra Serif" w:hAnsi="PT Astra Serif" w:cs="PT Astra Serif"/>
          <w:sz w:val="28"/>
          <w:szCs w:val="28"/>
        </w:rPr>
        <w:t xml:space="preserve"> согласно правилам математического округления.</w:t>
      </w:r>
    </w:p>
    <w:p w:rsidR="006E1F90" w:rsidRPr="00912EE6" w:rsidRDefault="006E1F90" w:rsidP="0042197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>7. Нахождение в собственности Ульяновской области имущества предприятия признаётся оправданным, если его деятельность, осуществляемая на товарном рынке, находящемся в состоянии конкуренции, соответствует требованиям, установленным статьёй 35</w:t>
      </w:r>
      <w:r w:rsidRPr="00912EE6">
        <w:rPr>
          <w:rFonts w:ascii="PT Astra Serif" w:hAnsi="PT Astra Serif"/>
          <w:sz w:val="28"/>
          <w:szCs w:val="28"/>
          <w:vertAlign w:val="superscript"/>
        </w:rPr>
        <w:t>1</w:t>
      </w:r>
      <w:r w:rsidRPr="00912EE6">
        <w:rPr>
          <w:rFonts w:ascii="PT Astra Serif" w:hAnsi="PT Astra Serif"/>
          <w:sz w:val="28"/>
          <w:szCs w:val="28"/>
        </w:rPr>
        <w:t xml:space="preserve"> Федерального закона  от 26.07.2006 </w:t>
      </w:r>
      <w:r w:rsidR="00BF562B" w:rsidRPr="00912EE6">
        <w:rPr>
          <w:rFonts w:ascii="PT Astra Serif" w:hAnsi="PT Astra Serif"/>
          <w:sz w:val="28"/>
          <w:szCs w:val="28"/>
        </w:rPr>
        <w:br/>
      </w:r>
      <w:r w:rsidRPr="00912EE6">
        <w:rPr>
          <w:rFonts w:ascii="PT Astra Serif" w:hAnsi="PT Astra Serif"/>
          <w:sz w:val="28"/>
          <w:szCs w:val="28"/>
        </w:rPr>
        <w:t>№ 135-ФЗ «О защите конкуренции» (далее – Федеральный закон «О защите конкуренции»), а величина суммы значений показателей эффективности, характеризующих деятельность предприятия, составляет не менее 50 баллов.</w:t>
      </w:r>
    </w:p>
    <w:p w:rsidR="006E1F90" w:rsidRPr="00912EE6" w:rsidRDefault="006E1F90" w:rsidP="0042197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>8. Если по результатам анализа сведений, содержащихся в заполненной форме отчётности, указанной в пункте 6 настоящей Методики, будет установлено, что величина суммы значений показателей, характеризующих  эффективность деятельности предприятия, в истекшем календарном году составила менее 50 баллов, и отсутствует положительная динамика значений этих показателей в сравнении с их значениями, достигнутыми в году, непосредственно предшествующем истекшему календарному году, исполнительный орган Ульяновской области, осуществляющий функции                         и полномочия учредителя данного предприятия</w:t>
      </w:r>
      <w:r w:rsidR="0061485E" w:rsidRPr="00912EE6">
        <w:rPr>
          <w:rFonts w:ascii="PT Astra Serif" w:hAnsi="PT Astra Serif"/>
          <w:sz w:val="28"/>
          <w:szCs w:val="28"/>
        </w:rPr>
        <w:t>,</w:t>
      </w:r>
      <w:r w:rsidRPr="00912EE6">
        <w:rPr>
          <w:rFonts w:ascii="PT Astra Serif" w:hAnsi="PT Astra Serif"/>
          <w:sz w:val="28"/>
          <w:szCs w:val="28"/>
        </w:rPr>
        <w:t xml:space="preserve"> вносит в уполномоченный орган предложение о преобразовании или о ликвидации этого предприятия. При этом не подлежат преобразованию:</w:t>
      </w:r>
    </w:p>
    <w:p w:rsidR="006E1F90" w:rsidRPr="00912EE6" w:rsidRDefault="006E1F90" w:rsidP="0042197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>1) предприятия, приватизация которых как имущественных комплексов  ограничена в соответствии с федеральным законо</w:t>
      </w:r>
      <w:r w:rsidR="0061485E" w:rsidRPr="00912EE6">
        <w:rPr>
          <w:rFonts w:ascii="PT Astra Serif" w:hAnsi="PT Astra Serif"/>
          <w:sz w:val="28"/>
          <w:szCs w:val="28"/>
        </w:rPr>
        <w:t>дательством</w:t>
      </w:r>
      <w:r w:rsidRPr="00912EE6">
        <w:rPr>
          <w:rFonts w:ascii="PT Astra Serif" w:hAnsi="PT Astra Serif"/>
          <w:sz w:val="28"/>
          <w:szCs w:val="28"/>
        </w:rPr>
        <w:t>;</w:t>
      </w:r>
    </w:p>
    <w:p w:rsidR="006E1F90" w:rsidRPr="00912EE6" w:rsidRDefault="006E1F90" w:rsidP="0042197E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 xml:space="preserve">2) предприятия, которые находятся в процессе ликвидации либо                           в отношении которых </w:t>
      </w:r>
      <w:r w:rsidRPr="00912EE6">
        <w:rPr>
          <w:rFonts w:ascii="PT Astra Serif" w:hAnsi="PT Astra Serif" w:cs="PT Astra Serif"/>
          <w:sz w:val="28"/>
          <w:szCs w:val="28"/>
        </w:rPr>
        <w:t>возбужден</w:t>
      </w:r>
      <w:r w:rsidR="0061485E" w:rsidRPr="00912EE6">
        <w:rPr>
          <w:rFonts w:ascii="PT Astra Serif" w:hAnsi="PT Astra Serif" w:cs="PT Astra Serif"/>
          <w:sz w:val="28"/>
          <w:szCs w:val="28"/>
        </w:rPr>
        <w:t>ы</w:t>
      </w:r>
      <w:r w:rsidRPr="00912EE6">
        <w:rPr>
          <w:rFonts w:ascii="PT Astra Serif" w:hAnsi="PT Astra Serif" w:cs="PT Astra Serif"/>
          <w:sz w:val="28"/>
          <w:szCs w:val="28"/>
        </w:rPr>
        <w:t xml:space="preserve"> производств</w:t>
      </w:r>
      <w:r w:rsidR="0061485E" w:rsidRPr="00912EE6">
        <w:rPr>
          <w:rFonts w:ascii="PT Astra Serif" w:hAnsi="PT Astra Serif" w:cs="PT Astra Serif"/>
          <w:sz w:val="28"/>
          <w:szCs w:val="28"/>
        </w:rPr>
        <w:t>а</w:t>
      </w:r>
      <w:r w:rsidRPr="00912EE6">
        <w:rPr>
          <w:rFonts w:ascii="PT Astra Serif" w:hAnsi="PT Astra Serif" w:cs="PT Astra Serif"/>
          <w:sz w:val="28"/>
          <w:szCs w:val="28"/>
        </w:rPr>
        <w:t xml:space="preserve"> по делу о несостоятельности (банкротстве);</w:t>
      </w:r>
    </w:p>
    <w:p w:rsidR="006E1F90" w:rsidRPr="00912EE6" w:rsidRDefault="006E1F90" w:rsidP="0042197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 xml:space="preserve">3) предприятия, решения о предстоящем исключении которых </w:t>
      </w:r>
      <w:r w:rsidR="0061485E" w:rsidRPr="00912EE6">
        <w:rPr>
          <w:rFonts w:ascii="PT Astra Serif" w:hAnsi="PT Astra Serif"/>
          <w:sz w:val="28"/>
          <w:szCs w:val="28"/>
        </w:rPr>
        <w:br/>
      </w:r>
      <w:r w:rsidRPr="00912EE6">
        <w:rPr>
          <w:rFonts w:ascii="PT Astra Serif" w:hAnsi="PT Astra Serif"/>
          <w:sz w:val="28"/>
          <w:szCs w:val="28"/>
        </w:rPr>
        <w:t xml:space="preserve">из Единого государственного реестра юридических лиц приняты органом, осуществляющим государственную регистрацию юридических лиц,                               в соответствии со </w:t>
      </w:r>
      <w:hyperlink r:id="rId13">
        <w:r w:rsidRPr="00912EE6">
          <w:rPr>
            <w:rFonts w:ascii="PT Astra Serif" w:hAnsi="PT Astra Serif"/>
            <w:sz w:val="28"/>
            <w:szCs w:val="28"/>
          </w:rPr>
          <w:t>статьёй 21</w:t>
        </w:r>
        <w:r w:rsidRPr="00912EE6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912EE6">
        <w:rPr>
          <w:rFonts w:ascii="PT Astra Serif" w:hAnsi="PT Astra Serif"/>
          <w:sz w:val="28"/>
          <w:szCs w:val="28"/>
        </w:rPr>
        <w:t xml:space="preserve"> Федерального закона «О государственной регистрации юридических лиц и индивидуальных предпринимателей»;</w:t>
      </w:r>
    </w:p>
    <w:p w:rsidR="006E1F90" w:rsidRPr="00912EE6" w:rsidRDefault="006E1F90" w:rsidP="0042197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 xml:space="preserve">4) предприятия, имущество которых подлежит передаче в федеральную или муниципальную собственность в процессе разграничения полномочий между органами публичной власти. </w:t>
      </w:r>
    </w:p>
    <w:p w:rsidR="006E1F90" w:rsidRPr="00912EE6" w:rsidRDefault="006E1F90" w:rsidP="0042197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>9. Предприятие, осуществляющ</w:t>
      </w:r>
      <w:r w:rsidR="009E1D90">
        <w:rPr>
          <w:rFonts w:ascii="PT Astra Serif" w:hAnsi="PT Astra Serif"/>
          <w:sz w:val="28"/>
          <w:szCs w:val="28"/>
        </w:rPr>
        <w:t>е</w:t>
      </w:r>
      <w:r w:rsidRPr="00912EE6">
        <w:rPr>
          <w:rFonts w:ascii="PT Astra Serif" w:hAnsi="PT Astra Serif"/>
          <w:sz w:val="28"/>
          <w:szCs w:val="28"/>
        </w:rPr>
        <w:t>е на товарном рынке, находящемся                    в состоянии конкуренции, деятельность, не соответствующую требованиям, установленным статьёй 35</w:t>
      </w:r>
      <w:r w:rsidRPr="00912EE6">
        <w:rPr>
          <w:rFonts w:ascii="PT Astra Serif" w:hAnsi="PT Astra Serif"/>
          <w:sz w:val="28"/>
          <w:szCs w:val="28"/>
          <w:vertAlign w:val="superscript"/>
        </w:rPr>
        <w:t>1</w:t>
      </w:r>
      <w:r w:rsidRPr="00912EE6">
        <w:rPr>
          <w:rFonts w:ascii="PT Astra Serif" w:hAnsi="PT Astra Serif"/>
          <w:sz w:val="28"/>
          <w:szCs w:val="28"/>
        </w:rPr>
        <w:t xml:space="preserve"> Федерального закона «О защите конкуренции», подлежит ликвидации или реорганизации.</w:t>
      </w:r>
    </w:p>
    <w:p w:rsidR="001F052E" w:rsidRPr="00912EE6" w:rsidRDefault="001F052E" w:rsidP="006E1F9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F562B" w:rsidRPr="00912EE6" w:rsidRDefault="00BF562B" w:rsidP="00E526BD">
      <w:pPr>
        <w:pStyle w:val="ConsPlusNormal"/>
        <w:jc w:val="center"/>
        <w:rPr>
          <w:rFonts w:ascii="PT Astra Serif" w:hAnsi="PT Astra Serif"/>
          <w:sz w:val="28"/>
          <w:szCs w:val="28"/>
        </w:rPr>
        <w:sectPr w:rsidR="00BF562B" w:rsidRPr="00912EE6" w:rsidSect="00BF562B">
          <w:footnotePr>
            <w:pos w:val="beneathText"/>
          </w:footnotePr>
          <w:endnotePr>
            <w:numFmt w:val="decimal"/>
            <w:numRestart w:val="eachSect"/>
          </w:end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912EE6">
        <w:rPr>
          <w:rFonts w:ascii="PT Astra Serif" w:hAnsi="PT Astra Serif"/>
          <w:sz w:val="28"/>
          <w:szCs w:val="28"/>
        </w:rPr>
        <w:t>________________</w:t>
      </w:r>
    </w:p>
    <w:p w:rsidR="001F052E" w:rsidRPr="00912EE6" w:rsidRDefault="006B0B94" w:rsidP="00C04EB0">
      <w:pPr>
        <w:pStyle w:val="ConsPlusNormal"/>
        <w:spacing w:line="252" w:lineRule="auto"/>
        <w:ind w:left="6237"/>
        <w:jc w:val="center"/>
        <w:outlineLvl w:val="1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>ПРИЛОЖЕНИЕ</w:t>
      </w:r>
    </w:p>
    <w:p w:rsidR="006459D0" w:rsidRPr="00912EE6" w:rsidRDefault="006459D0" w:rsidP="00C04EB0">
      <w:pPr>
        <w:pStyle w:val="ConsPlusNormal"/>
        <w:spacing w:line="252" w:lineRule="auto"/>
        <w:ind w:left="6237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1F052E" w:rsidRPr="00912EE6" w:rsidRDefault="001F052E" w:rsidP="00C04EB0">
      <w:pPr>
        <w:pStyle w:val="ConsPlusNormal"/>
        <w:spacing w:line="252" w:lineRule="auto"/>
        <w:ind w:left="6237"/>
        <w:jc w:val="center"/>
        <w:rPr>
          <w:rFonts w:ascii="PT Astra Serif" w:hAnsi="PT Astra Serif"/>
          <w:sz w:val="28"/>
          <w:szCs w:val="28"/>
        </w:rPr>
      </w:pPr>
      <w:r w:rsidRPr="00912EE6">
        <w:rPr>
          <w:rFonts w:ascii="PT Astra Serif" w:hAnsi="PT Astra Serif"/>
          <w:sz w:val="28"/>
          <w:szCs w:val="28"/>
        </w:rPr>
        <w:t xml:space="preserve">к </w:t>
      </w:r>
      <w:r w:rsidR="006459D0" w:rsidRPr="00912EE6">
        <w:rPr>
          <w:rFonts w:ascii="PT Astra Serif" w:hAnsi="PT Astra Serif"/>
          <w:sz w:val="28"/>
          <w:szCs w:val="28"/>
        </w:rPr>
        <w:t>М</w:t>
      </w:r>
      <w:r w:rsidRPr="00912EE6">
        <w:rPr>
          <w:rFonts w:ascii="PT Astra Serif" w:hAnsi="PT Astra Serif"/>
          <w:sz w:val="28"/>
          <w:szCs w:val="28"/>
        </w:rPr>
        <w:t>етодике</w:t>
      </w:r>
    </w:p>
    <w:p w:rsidR="001F052E" w:rsidRPr="00C04EB0" w:rsidRDefault="001F052E" w:rsidP="00C04EB0">
      <w:pPr>
        <w:pStyle w:val="ConsPlusNormal"/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1F052E" w:rsidRPr="00C04EB0" w:rsidRDefault="001F052E" w:rsidP="00C04EB0">
      <w:pPr>
        <w:pStyle w:val="ConsPlusNormal"/>
        <w:spacing w:line="252" w:lineRule="auto"/>
        <w:jc w:val="right"/>
        <w:outlineLvl w:val="2"/>
        <w:rPr>
          <w:rFonts w:ascii="PT Astra Serif" w:hAnsi="PT Astra Serif"/>
          <w:sz w:val="28"/>
          <w:szCs w:val="28"/>
        </w:rPr>
      </w:pPr>
      <w:bookmarkStart w:id="2" w:name="P133"/>
      <w:bookmarkEnd w:id="2"/>
    </w:p>
    <w:p w:rsidR="006B0B94" w:rsidRPr="00C04EB0" w:rsidRDefault="006B0B94" w:rsidP="00C04EB0">
      <w:pPr>
        <w:pStyle w:val="ConsPlusNormal"/>
        <w:spacing w:line="252" w:lineRule="auto"/>
        <w:jc w:val="right"/>
        <w:outlineLvl w:val="2"/>
        <w:rPr>
          <w:rFonts w:ascii="PT Astra Serif" w:hAnsi="PT Astra Serif"/>
          <w:sz w:val="28"/>
          <w:szCs w:val="28"/>
        </w:rPr>
      </w:pPr>
    </w:p>
    <w:p w:rsidR="006B0B94" w:rsidRPr="00C04EB0" w:rsidRDefault="006B0B94" w:rsidP="00C04EB0">
      <w:pPr>
        <w:pStyle w:val="ConsPlusNormal"/>
        <w:spacing w:line="252" w:lineRule="auto"/>
        <w:jc w:val="right"/>
        <w:outlineLvl w:val="2"/>
        <w:rPr>
          <w:rFonts w:ascii="PT Astra Serif" w:hAnsi="PT Astra Serif"/>
          <w:sz w:val="28"/>
          <w:szCs w:val="28"/>
        </w:rPr>
      </w:pPr>
    </w:p>
    <w:p w:rsidR="001F052E" w:rsidRPr="00912EE6" w:rsidRDefault="006B0B94" w:rsidP="00C04EB0">
      <w:pPr>
        <w:pStyle w:val="ConsPlusNormal"/>
        <w:spacing w:line="252" w:lineRule="auto"/>
        <w:jc w:val="center"/>
        <w:rPr>
          <w:rFonts w:ascii="PT Astra Serif" w:hAnsi="PT Astra Serif"/>
          <w:b/>
          <w:sz w:val="28"/>
          <w:szCs w:val="24"/>
        </w:rPr>
      </w:pPr>
      <w:bookmarkStart w:id="3" w:name="P141"/>
      <w:bookmarkEnd w:id="3"/>
      <w:r w:rsidRPr="00912EE6">
        <w:rPr>
          <w:rFonts w:ascii="PT Astra Serif" w:hAnsi="PT Astra Serif"/>
          <w:b/>
          <w:sz w:val="28"/>
          <w:szCs w:val="24"/>
        </w:rPr>
        <w:t>О</w:t>
      </w:r>
      <w:r w:rsidR="001F052E" w:rsidRPr="00912EE6">
        <w:rPr>
          <w:rFonts w:ascii="PT Astra Serif" w:hAnsi="PT Astra Serif"/>
          <w:b/>
          <w:sz w:val="28"/>
          <w:szCs w:val="24"/>
        </w:rPr>
        <w:t>пределени</w:t>
      </w:r>
      <w:r w:rsidRPr="00912EE6">
        <w:rPr>
          <w:rFonts w:ascii="PT Astra Serif" w:hAnsi="PT Astra Serif"/>
          <w:b/>
          <w:sz w:val="28"/>
          <w:szCs w:val="24"/>
        </w:rPr>
        <w:t>е</w:t>
      </w:r>
      <w:r w:rsidR="001F052E" w:rsidRPr="00912EE6">
        <w:rPr>
          <w:rFonts w:ascii="PT Astra Serif" w:hAnsi="PT Astra Serif"/>
          <w:b/>
          <w:sz w:val="28"/>
          <w:szCs w:val="24"/>
        </w:rPr>
        <w:t xml:space="preserve"> эффективности деятельности </w:t>
      </w:r>
    </w:p>
    <w:p w:rsidR="00BF562B" w:rsidRPr="00912EE6" w:rsidRDefault="001F052E" w:rsidP="00C04EB0">
      <w:pPr>
        <w:pStyle w:val="ConsPlusNormal"/>
        <w:spacing w:line="252" w:lineRule="auto"/>
        <w:jc w:val="center"/>
        <w:rPr>
          <w:rFonts w:ascii="PT Astra Serif" w:hAnsi="PT Astra Serif"/>
          <w:b/>
          <w:sz w:val="28"/>
          <w:szCs w:val="24"/>
        </w:rPr>
      </w:pPr>
      <w:r w:rsidRPr="00912EE6">
        <w:rPr>
          <w:rFonts w:ascii="PT Astra Serif" w:hAnsi="PT Astra Serif"/>
          <w:b/>
          <w:sz w:val="28"/>
          <w:szCs w:val="24"/>
        </w:rPr>
        <w:t>хозяйственных обществ</w:t>
      </w:r>
      <w:r w:rsidR="006B0B94" w:rsidRPr="00912EE6">
        <w:rPr>
          <w:rFonts w:ascii="PT Astra Serif" w:hAnsi="PT Astra Serif"/>
          <w:b/>
          <w:sz w:val="28"/>
          <w:szCs w:val="24"/>
        </w:rPr>
        <w:t>,</w:t>
      </w:r>
      <w:r w:rsidRPr="00912EE6">
        <w:rPr>
          <w:rFonts w:ascii="PT Astra Serif" w:hAnsi="PT Astra Serif"/>
          <w:b/>
          <w:sz w:val="28"/>
          <w:szCs w:val="24"/>
        </w:rPr>
        <w:t xml:space="preserve"> акции </w:t>
      </w:r>
      <w:r w:rsidR="006B0B94" w:rsidRPr="00912EE6">
        <w:rPr>
          <w:rFonts w:ascii="PT Astra Serif" w:hAnsi="PT Astra Serif"/>
          <w:b/>
          <w:sz w:val="28"/>
          <w:szCs w:val="24"/>
        </w:rPr>
        <w:t>(</w:t>
      </w:r>
      <w:r w:rsidRPr="00912EE6">
        <w:rPr>
          <w:rFonts w:ascii="PT Astra Serif" w:hAnsi="PT Astra Serif"/>
          <w:b/>
          <w:sz w:val="28"/>
          <w:szCs w:val="24"/>
        </w:rPr>
        <w:t xml:space="preserve">доли </w:t>
      </w:r>
      <w:r w:rsidR="006B0B94" w:rsidRPr="00912EE6">
        <w:rPr>
          <w:rFonts w:ascii="PT Astra Serif" w:hAnsi="PT Astra Serif"/>
          <w:b/>
          <w:sz w:val="28"/>
          <w:szCs w:val="24"/>
        </w:rPr>
        <w:t xml:space="preserve">в уставных капиталах) </w:t>
      </w:r>
    </w:p>
    <w:p w:rsidR="001F052E" w:rsidRPr="00912EE6" w:rsidRDefault="001F052E" w:rsidP="00C04EB0">
      <w:pPr>
        <w:pStyle w:val="ConsPlusNormal"/>
        <w:spacing w:line="252" w:lineRule="auto"/>
        <w:jc w:val="center"/>
        <w:rPr>
          <w:rFonts w:ascii="PT Astra Serif" w:hAnsi="PT Astra Serif"/>
          <w:b/>
          <w:sz w:val="28"/>
          <w:szCs w:val="24"/>
        </w:rPr>
      </w:pPr>
      <w:r w:rsidRPr="00912EE6">
        <w:rPr>
          <w:rFonts w:ascii="PT Astra Serif" w:hAnsi="PT Astra Serif"/>
          <w:b/>
          <w:sz w:val="28"/>
          <w:szCs w:val="24"/>
        </w:rPr>
        <w:t>которых находятся в собственности Ульяновской области</w:t>
      </w:r>
    </w:p>
    <w:p w:rsidR="006B0B94" w:rsidRPr="00B6168D" w:rsidRDefault="006B0B94" w:rsidP="00C04EB0">
      <w:pPr>
        <w:pStyle w:val="ConsPlusNormal"/>
        <w:spacing w:line="252" w:lineRule="auto"/>
        <w:jc w:val="right"/>
        <w:outlineLvl w:val="2"/>
        <w:rPr>
          <w:rFonts w:ascii="PT Astra Serif" w:hAnsi="PT Astra Serif"/>
          <w:sz w:val="28"/>
          <w:szCs w:val="24"/>
        </w:rPr>
      </w:pPr>
    </w:p>
    <w:p w:rsidR="006B0B94" w:rsidRPr="00D5214F" w:rsidRDefault="006B0B94" w:rsidP="00C04EB0">
      <w:pPr>
        <w:pStyle w:val="ConsPlusNormal"/>
        <w:spacing w:line="252" w:lineRule="auto"/>
        <w:jc w:val="right"/>
        <w:outlineLvl w:val="2"/>
        <w:rPr>
          <w:rFonts w:ascii="PT Astra Serif" w:hAnsi="PT Astra Serif"/>
          <w:sz w:val="28"/>
          <w:szCs w:val="24"/>
        </w:rPr>
      </w:pPr>
      <w:r w:rsidRPr="00D5214F">
        <w:rPr>
          <w:rFonts w:ascii="PT Astra Serif" w:hAnsi="PT Astra Serif"/>
          <w:sz w:val="28"/>
          <w:szCs w:val="24"/>
        </w:rPr>
        <w:t xml:space="preserve">ФОРМА </w:t>
      </w:r>
    </w:p>
    <w:p w:rsidR="006B0B94" w:rsidRPr="00912EE6" w:rsidRDefault="006B0B94" w:rsidP="00C04EB0">
      <w:pPr>
        <w:pStyle w:val="ConsPlusNormal"/>
        <w:spacing w:line="252" w:lineRule="auto"/>
        <w:jc w:val="right"/>
        <w:outlineLvl w:val="2"/>
        <w:rPr>
          <w:rFonts w:ascii="PT Astra Serif" w:hAnsi="PT Astra Serif"/>
          <w:sz w:val="28"/>
          <w:szCs w:val="24"/>
        </w:rPr>
      </w:pPr>
    </w:p>
    <w:p w:rsidR="0061485E" w:rsidRPr="00912EE6" w:rsidRDefault="0061485E" w:rsidP="00C04EB0">
      <w:pPr>
        <w:pStyle w:val="ConsPlusNormal"/>
        <w:spacing w:line="252" w:lineRule="auto"/>
        <w:jc w:val="right"/>
        <w:outlineLvl w:val="2"/>
        <w:rPr>
          <w:rFonts w:ascii="PT Astra Serif" w:hAnsi="PT Astra Serif"/>
          <w:sz w:val="28"/>
          <w:szCs w:val="24"/>
        </w:rPr>
      </w:pPr>
      <w:r w:rsidRPr="00912EE6">
        <w:rPr>
          <w:rFonts w:ascii="PT Astra Serif" w:hAnsi="PT Astra Serif"/>
          <w:sz w:val="28"/>
          <w:szCs w:val="24"/>
        </w:rPr>
        <w:t>Таблица 1</w:t>
      </w:r>
    </w:p>
    <w:p w:rsidR="001F052E" w:rsidRPr="00912EE6" w:rsidRDefault="001F052E" w:rsidP="00C04EB0">
      <w:pPr>
        <w:pStyle w:val="ConsPlusNormal"/>
        <w:spacing w:line="252" w:lineRule="auto"/>
        <w:jc w:val="center"/>
        <w:rPr>
          <w:rFonts w:ascii="PT Astra Serif" w:hAnsi="PT Astra Serif"/>
          <w:sz w:val="28"/>
          <w:szCs w:val="24"/>
        </w:rPr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12"/>
        <w:gridCol w:w="1550"/>
        <w:gridCol w:w="1683"/>
        <w:gridCol w:w="1617"/>
      </w:tblGrid>
      <w:tr w:rsidR="001F052E" w:rsidRPr="00912EE6" w:rsidTr="00BF562B">
        <w:tc>
          <w:tcPr>
            <w:tcW w:w="2516" w:type="pct"/>
            <w:tcBorders>
              <w:top w:val="nil"/>
            </w:tcBorders>
          </w:tcPr>
          <w:p w:rsidR="001F052E" w:rsidRPr="00912EE6" w:rsidRDefault="001F052E" w:rsidP="00C04EB0">
            <w:pPr>
              <w:pStyle w:val="ConsPlusNormal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на 1 ________________ 20__ г.</w:t>
            </w:r>
          </w:p>
        </w:tc>
        <w:tc>
          <w:tcPr>
            <w:tcW w:w="794" w:type="pct"/>
            <w:tcBorders>
              <w:top w:val="nil"/>
            </w:tcBorders>
          </w:tcPr>
          <w:p w:rsidR="001F052E" w:rsidRPr="00912EE6" w:rsidRDefault="001F052E" w:rsidP="00C04EB0">
            <w:pPr>
              <w:pStyle w:val="ConsPlusNormal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</w:tcBorders>
          </w:tcPr>
          <w:p w:rsidR="001F052E" w:rsidRPr="00912EE6" w:rsidRDefault="001F052E" w:rsidP="00C04EB0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Коды</w:t>
            </w:r>
          </w:p>
        </w:tc>
        <w:tc>
          <w:tcPr>
            <w:tcW w:w="828" w:type="pct"/>
            <w:tcBorders>
              <w:top w:val="nil"/>
            </w:tcBorders>
          </w:tcPr>
          <w:p w:rsidR="001F052E" w:rsidRPr="00912EE6" w:rsidRDefault="001F052E" w:rsidP="00C04EB0">
            <w:pPr>
              <w:pStyle w:val="ConsPlusNormal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052E" w:rsidRPr="00912EE6" w:rsidTr="00BF562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2516" w:type="pct"/>
          </w:tcPr>
          <w:p w:rsidR="001F052E" w:rsidRPr="00912EE6" w:rsidRDefault="001F052E" w:rsidP="00C04EB0">
            <w:pPr>
              <w:pStyle w:val="ConsPlusNormal"/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Исполнительный орган Ульяновской области, осуществляющий от имени Ульяновской о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б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ласти права акционера акционерного общ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е</w:t>
            </w:r>
            <w:r w:rsidRPr="00912EE6">
              <w:rPr>
                <w:rFonts w:ascii="PT Astra Serif" w:hAnsi="PT Astra Serif"/>
                <w:sz w:val="24"/>
                <w:szCs w:val="24"/>
              </w:rPr>
              <w:t>ства и (или) участника общества с ограниче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н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ной ответственностью</w:t>
            </w:r>
          </w:p>
        </w:tc>
        <w:tc>
          <w:tcPr>
            <w:tcW w:w="794" w:type="pct"/>
          </w:tcPr>
          <w:p w:rsidR="001F052E" w:rsidRPr="00912EE6" w:rsidRDefault="001F052E" w:rsidP="00C04EB0">
            <w:pPr>
              <w:pStyle w:val="ConsPlusNormal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2" w:type="pct"/>
          </w:tcPr>
          <w:p w:rsidR="001F052E" w:rsidRPr="00427428" w:rsidRDefault="001F052E" w:rsidP="00C04EB0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7428">
              <w:rPr>
                <w:rFonts w:ascii="PT Astra Serif" w:hAnsi="PT Astra Serif"/>
                <w:sz w:val="24"/>
                <w:szCs w:val="24"/>
              </w:rPr>
              <w:t>ОКПО</w:t>
            </w:r>
          </w:p>
        </w:tc>
        <w:tc>
          <w:tcPr>
            <w:tcW w:w="828" w:type="pct"/>
          </w:tcPr>
          <w:p w:rsidR="001F052E" w:rsidRPr="00912EE6" w:rsidRDefault="001F052E" w:rsidP="00C04EB0">
            <w:pPr>
              <w:pStyle w:val="ConsPlusNormal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052E" w:rsidRPr="00912EE6" w:rsidTr="00BF562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16" w:type="pct"/>
          </w:tcPr>
          <w:p w:rsidR="001F052E" w:rsidRPr="00912EE6" w:rsidRDefault="001F052E" w:rsidP="00C04EB0">
            <w:pPr>
              <w:pStyle w:val="ConsPlusNormal"/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Наименование хозяйственного общества</w:t>
            </w:r>
          </w:p>
        </w:tc>
        <w:tc>
          <w:tcPr>
            <w:tcW w:w="794" w:type="pct"/>
          </w:tcPr>
          <w:p w:rsidR="001F052E" w:rsidRPr="00912EE6" w:rsidRDefault="001F052E" w:rsidP="00C04EB0">
            <w:pPr>
              <w:pStyle w:val="ConsPlusNormal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2" w:type="pct"/>
          </w:tcPr>
          <w:p w:rsidR="001F052E" w:rsidRPr="00427428" w:rsidRDefault="00D361DE" w:rsidP="00C04EB0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">
              <w:r w:rsidR="001F052E" w:rsidRPr="00427428">
                <w:rPr>
                  <w:rFonts w:ascii="PT Astra Serif" w:hAnsi="PT Astra Serif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828" w:type="pct"/>
          </w:tcPr>
          <w:p w:rsidR="001F052E" w:rsidRPr="00912EE6" w:rsidRDefault="001F052E" w:rsidP="00C04EB0">
            <w:pPr>
              <w:pStyle w:val="ConsPlusNormal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052E" w:rsidRPr="00912EE6" w:rsidTr="00BF562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2516" w:type="pct"/>
            <w:vMerge w:val="restart"/>
          </w:tcPr>
          <w:p w:rsidR="001F052E" w:rsidRPr="00912EE6" w:rsidRDefault="001F052E" w:rsidP="00C04EB0">
            <w:pPr>
              <w:pStyle w:val="ConsPlusNormal"/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Вид экономической деятельности (согласно </w:t>
            </w:r>
            <w:hyperlink r:id="rId15">
              <w:r w:rsidRPr="00427428">
                <w:rPr>
                  <w:rFonts w:ascii="PT Astra Serif" w:hAnsi="PT Astra Serif"/>
                  <w:sz w:val="24"/>
                  <w:szCs w:val="24"/>
                </w:rPr>
                <w:t>ОКВЭД-2</w:t>
              </w:r>
            </w:hyperlink>
            <w:r w:rsidRPr="0042742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794" w:type="pct"/>
            <w:vMerge w:val="restart"/>
          </w:tcPr>
          <w:p w:rsidR="001F052E" w:rsidRPr="00912EE6" w:rsidRDefault="001F052E" w:rsidP="00C04EB0">
            <w:pPr>
              <w:pStyle w:val="ConsPlusNormal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2" w:type="pct"/>
          </w:tcPr>
          <w:p w:rsidR="001F052E" w:rsidRPr="00427428" w:rsidRDefault="00D361DE" w:rsidP="00C04EB0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">
              <w:r w:rsidR="001F052E" w:rsidRPr="00427428">
                <w:rPr>
                  <w:rFonts w:ascii="PT Astra Serif" w:hAnsi="PT Astra Seri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828" w:type="pct"/>
          </w:tcPr>
          <w:p w:rsidR="001F052E" w:rsidRPr="00912EE6" w:rsidRDefault="001F052E" w:rsidP="00C04EB0">
            <w:pPr>
              <w:pStyle w:val="ConsPlusNormal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052E" w:rsidRPr="00912EE6" w:rsidTr="00BF562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2516" w:type="pct"/>
            <w:vMerge/>
          </w:tcPr>
          <w:p w:rsidR="001F052E" w:rsidRPr="00912EE6" w:rsidRDefault="001F052E" w:rsidP="00C04EB0">
            <w:pPr>
              <w:pStyle w:val="ConsPlusNormal"/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1F052E" w:rsidRPr="00912EE6" w:rsidRDefault="001F052E" w:rsidP="00C04EB0">
            <w:pPr>
              <w:pStyle w:val="ConsPlusNormal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2" w:type="pct"/>
          </w:tcPr>
          <w:p w:rsidR="001F052E" w:rsidRPr="00427428" w:rsidRDefault="00D361DE" w:rsidP="00C04EB0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">
              <w:r w:rsidR="001F052E" w:rsidRPr="00427428">
                <w:rPr>
                  <w:rFonts w:ascii="PT Astra Serif" w:hAnsi="PT Astra Seri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828" w:type="pct"/>
          </w:tcPr>
          <w:p w:rsidR="001F052E" w:rsidRPr="00912EE6" w:rsidRDefault="001F052E" w:rsidP="00C04EB0">
            <w:pPr>
              <w:pStyle w:val="ConsPlusNormal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052E" w:rsidRPr="00912EE6" w:rsidTr="00BF562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16" w:type="pct"/>
          </w:tcPr>
          <w:p w:rsidR="001F052E" w:rsidRPr="00912EE6" w:rsidRDefault="001F052E" w:rsidP="00C04EB0">
            <w:pPr>
              <w:pStyle w:val="ConsPlusNormal"/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ОГРН</w:t>
            </w:r>
          </w:p>
        </w:tc>
        <w:tc>
          <w:tcPr>
            <w:tcW w:w="794" w:type="pct"/>
          </w:tcPr>
          <w:p w:rsidR="001F052E" w:rsidRPr="00912EE6" w:rsidRDefault="001F052E" w:rsidP="00C04EB0">
            <w:pPr>
              <w:pStyle w:val="ConsPlusNormal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2" w:type="pct"/>
            <w:vMerge w:val="restart"/>
          </w:tcPr>
          <w:p w:rsidR="001F052E" w:rsidRPr="00912EE6" w:rsidRDefault="00D361DE" w:rsidP="00C04EB0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">
              <w:r w:rsidR="001F052E" w:rsidRPr="00427428">
                <w:rPr>
                  <w:rFonts w:ascii="PT Astra Serif" w:hAnsi="PT Astra Serif"/>
                  <w:sz w:val="24"/>
                  <w:szCs w:val="24"/>
                </w:rPr>
                <w:t>ОКОГУ</w:t>
              </w:r>
            </w:hyperlink>
          </w:p>
        </w:tc>
        <w:tc>
          <w:tcPr>
            <w:tcW w:w="828" w:type="pct"/>
            <w:vMerge w:val="restart"/>
          </w:tcPr>
          <w:p w:rsidR="001F052E" w:rsidRPr="00912EE6" w:rsidRDefault="001F052E" w:rsidP="00C04EB0">
            <w:pPr>
              <w:pStyle w:val="ConsPlusNormal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052E" w:rsidRPr="00912EE6" w:rsidTr="00BF562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16" w:type="pct"/>
          </w:tcPr>
          <w:p w:rsidR="001F052E" w:rsidRPr="00912EE6" w:rsidRDefault="001F052E" w:rsidP="0042197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ИНН/КПП</w:t>
            </w:r>
          </w:p>
        </w:tc>
        <w:tc>
          <w:tcPr>
            <w:tcW w:w="794" w:type="pct"/>
          </w:tcPr>
          <w:p w:rsidR="001F052E" w:rsidRPr="00912EE6" w:rsidRDefault="001F052E" w:rsidP="002051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2" w:type="pct"/>
            <w:vMerge/>
          </w:tcPr>
          <w:p w:rsidR="001F052E" w:rsidRPr="00912EE6" w:rsidRDefault="001F052E" w:rsidP="002051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1F052E" w:rsidRPr="00912EE6" w:rsidRDefault="001F052E" w:rsidP="002051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04EB0" w:rsidRDefault="00C04EB0" w:rsidP="0061485E">
      <w:pPr>
        <w:pStyle w:val="ConsPlusNormal"/>
        <w:jc w:val="right"/>
        <w:rPr>
          <w:rFonts w:ascii="PT Astra Serif" w:hAnsi="PT Astra Serif"/>
          <w:sz w:val="28"/>
          <w:szCs w:val="24"/>
        </w:rPr>
      </w:pPr>
    </w:p>
    <w:p w:rsidR="001F052E" w:rsidRPr="00912EE6" w:rsidRDefault="0061485E" w:rsidP="0061485E">
      <w:pPr>
        <w:pStyle w:val="ConsPlusNormal"/>
        <w:jc w:val="right"/>
        <w:rPr>
          <w:rFonts w:ascii="PT Astra Serif" w:hAnsi="PT Astra Serif"/>
          <w:sz w:val="28"/>
          <w:szCs w:val="24"/>
        </w:rPr>
      </w:pPr>
      <w:r w:rsidRPr="00912EE6">
        <w:rPr>
          <w:rFonts w:ascii="PT Astra Serif" w:hAnsi="PT Astra Serif"/>
          <w:sz w:val="28"/>
          <w:szCs w:val="24"/>
        </w:rPr>
        <w:t>Таблица 2</w:t>
      </w:r>
    </w:p>
    <w:p w:rsidR="00060E89" w:rsidRPr="00B6168D" w:rsidRDefault="00060E89" w:rsidP="0061485E">
      <w:pPr>
        <w:pStyle w:val="ConsPlusNormal"/>
        <w:jc w:val="right"/>
        <w:rPr>
          <w:rFonts w:ascii="PT Astra Serif" w:hAnsi="PT Astra Serif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3821"/>
        <w:gridCol w:w="3233"/>
        <w:gridCol w:w="1909"/>
      </w:tblGrid>
      <w:tr w:rsidR="001F052E" w:rsidRPr="00912EE6" w:rsidTr="00A2368E">
        <w:tc>
          <w:tcPr>
            <w:tcW w:w="409" w:type="pct"/>
            <w:vAlign w:val="center"/>
          </w:tcPr>
          <w:p w:rsidR="00BF562B" w:rsidRPr="00912EE6" w:rsidRDefault="006459D0" w:rsidP="00BF56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1F052E" w:rsidRPr="00912EE6" w:rsidRDefault="001F052E" w:rsidP="00BF56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1957" w:type="pct"/>
            <w:vAlign w:val="center"/>
          </w:tcPr>
          <w:p w:rsidR="001F052E" w:rsidRPr="00912EE6" w:rsidRDefault="001F052E" w:rsidP="00BF56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6" w:type="pct"/>
            <w:vAlign w:val="center"/>
          </w:tcPr>
          <w:p w:rsidR="001F052E" w:rsidRPr="00912EE6" w:rsidRDefault="001F052E" w:rsidP="00BF56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Значение показателя (%)</w:t>
            </w:r>
          </w:p>
        </w:tc>
        <w:tc>
          <w:tcPr>
            <w:tcW w:w="978" w:type="pct"/>
            <w:vAlign w:val="center"/>
          </w:tcPr>
          <w:p w:rsidR="001F052E" w:rsidRPr="00912EE6" w:rsidRDefault="001F052E" w:rsidP="00BF56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Оценка (баллов)</w:t>
            </w:r>
          </w:p>
        </w:tc>
      </w:tr>
    </w:tbl>
    <w:p w:rsidR="00A2368E" w:rsidRPr="00A2368E" w:rsidRDefault="00A2368E" w:rsidP="00A2368E">
      <w:pPr>
        <w:spacing w:line="14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3821"/>
        <w:gridCol w:w="3233"/>
        <w:gridCol w:w="1909"/>
      </w:tblGrid>
      <w:tr w:rsidR="00A2368E" w:rsidRPr="00912EE6" w:rsidTr="00C04EB0">
        <w:trPr>
          <w:tblHeader/>
        </w:trPr>
        <w:tc>
          <w:tcPr>
            <w:tcW w:w="409" w:type="pct"/>
            <w:vAlign w:val="center"/>
          </w:tcPr>
          <w:p w:rsidR="00A2368E" w:rsidRPr="00912EE6" w:rsidRDefault="00A2368E" w:rsidP="00BF56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57" w:type="pct"/>
            <w:vAlign w:val="center"/>
          </w:tcPr>
          <w:p w:rsidR="00A2368E" w:rsidRPr="00912EE6" w:rsidRDefault="00A2368E" w:rsidP="00BF56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56" w:type="pct"/>
            <w:vAlign w:val="center"/>
          </w:tcPr>
          <w:p w:rsidR="00A2368E" w:rsidRPr="00912EE6" w:rsidRDefault="00A2368E" w:rsidP="00BF56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78" w:type="pct"/>
            <w:vAlign w:val="center"/>
          </w:tcPr>
          <w:p w:rsidR="00A2368E" w:rsidRPr="00912EE6" w:rsidRDefault="00A2368E" w:rsidP="00BF56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6B0B94" w:rsidRPr="00912EE6" w:rsidTr="00A2368E">
        <w:tc>
          <w:tcPr>
            <w:tcW w:w="409" w:type="pct"/>
            <w:vMerge w:val="restart"/>
          </w:tcPr>
          <w:p w:rsidR="001F052E" w:rsidRPr="00912EE6" w:rsidRDefault="0061485E" w:rsidP="002051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957" w:type="pct"/>
            <w:vMerge w:val="restart"/>
          </w:tcPr>
          <w:p w:rsidR="00EC51FF" w:rsidRPr="00EC51FF" w:rsidRDefault="00EC51FF" w:rsidP="00EC51FF">
            <w:pPr>
              <w:pStyle w:val="ConsPlusNormal"/>
              <w:jc w:val="both"/>
              <w:rPr>
                <w:rFonts w:ascii="PT Astra Serif" w:hAnsi="PT Astra Serif"/>
                <w:sz w:val="2"/>
                <w:szCs w:val="2"/>
              </w:rPr>
            </w:pPr>
          </w:p>
          <w:p w:rsidR="006B0B94" w:rsidRPr="00912EE6" w:rsidRDefault="001F052E" w:rsidP="00EC51F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Уровень рентабельности активов </w:t>
            </w:r>
            <w:r w:rsidR="00C04EB0">
              <w:rPr>
                <w:rStyle w:val="a5"/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56" w:type="pct"/>
          </w:tcPr>
          <w:p w:rsidR="006B0B94" w:rsidRPr="00912EE6" w:rsidRDefault="006B0B94" w:rsidP="009E1D9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Менее или равно 85</w:t>
            </w:r>
          </w:p>
        </w:tc>
        <w:tc>
          <w:tcPr>
            <w:tcW w:w="978" w:type="pct"/>
          </w:tcPr>
          <w:p w:rsidR="006B0B94" w:rsidRPr="00912EE6" w:rsidRDefault="006B0B94" w:rsidP="002051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B0B94" w:rsidRPr="00912EE6" w:rsidTr="00A2368E">
        <w:tc>
          <w:tcPr>
            <w:tcW w:w="409" w:type="pct"/>
            <w:vMerge/>
          </w:tcPr>
          <w:p w:rsidR="006B0B94" w:rsidRPr="00912EE6" w:rsidRDefault="006B0B94" w:rsidP="002051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7" w:type="pct"/>
            <w:vMerge/>
          </w:tcPr>
          <w:p w:rsidR="006B0B94" w:rsidRPr="00912EE6" w:rsidRDefault="006B0B94" w:rsidP="0042197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6" w:type="pct"/>
          </w:tcPr>
          <w:p w:rsidR="006B0B94" w:rsidRPr="00912EE6" w:rsidRDefault="006B0B94" w:rsidP="009E1D9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Более или равно 86</w:t>
            </w:r>
          </w:p>
          <w:p w:rsidR="006B0B94" w:rsidRPr="00912EE6" w:rsidRDefault="006B0B94" w:rsidP="009E1D9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(86 = 1 балл, 87 = 2 балла </w:t>
            </w:r>
            <w:r w:rsidRPr="00912EE6">
              <w:rPr>
                <w:rFonts w:ascii="PT Astra Serif" w:hAnsi="PT Astra Serif"/>
                <w:sz w:val="24"/>
                <w:szCs w:val="24"/>
              </w:rPr>
              <w:br/>
              <w:t>и т.д.)</w:t>
            </w:r>
          </w:p>
        </w:tc>
        <w:tc>
          <w:tcPr>
            <w:tcW w:w="978" w:type="pct"/>
          </w:tcPr>
          <w:p w:rsidR="006B0B94" w:rsidRPr="00912EE6" w:rsidRDefault="006B0B94" w:rsidP="002051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От 1 до 25</w:t>
            </w:r>
          </w:p>
        </w:tc>
      </w:tr>
      <w:tr w:rsidR="006B0B94" w:rsidRPr="00912EE6" w:rsidTr="00A2368E">
        <w:tc>
          <w:tcPr>
            <w:tcW w:w="409" w:type="pct"/>
            <w:vMerge/>
          </w:tcPr>
          <w:p w:rsidR="006B0B94" w:rsidRPr="00912EE6" w:rsidRDefault="006B0B94" w:rsidP="002051F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7" w:type="pct"/>
            <w:vMerge/>
          </w:tcPr>
          <w:p w:rsidR="006B0B94" w:rsidRPr="00912EE6" w:rsidRDefault="006B0B94" w:rsidP="0042197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6" w:type="pct"/>
          </w:tcPr>
          <w:p w:rsidR="006B0B94" w:rsidRPr="00912EE6" w:rsidRDefault="006B0B94" w:rsidP="009E1D9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Более или равно 110</w:t>
            </w:r>
          </w:p>
        </w:tc>
        <w:tc>
          <w:tcPr>
            <w:tcW w:w="978" w:type="pct"/>
          </w:tcPr>
          <w:p w:rsidR="006B0B94" w:rsidRPr="00912EE6" w:rsidRDefault="006B0B94" w:rsidP="002051F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6B0B94" w:rsidRPr="00912EE6" w:rsidTr="00A2368E">
        <w:tc>
          <w:tcPr>
            <w:tcW w:w="409" w:type="pct"/>
            <w:vMerge w:val="restart"/>
          </w:tcPr>
          <w:p w:rsidR="006B0B94" w:rsidRPr="00912EE6" w:rsidRDefault="006B0B94" w:rsidP="00912EE6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957" w:type="pct"/>
            <w:vMerge w:val="restart"/>
          </w:tcPr>
          <w:p w:rsidR="006B0B94" w:rsidRPr="00912EE6" w:rsidRDefault="006B0B94" w:rsidP="00C04EB0">
            <w:pPr>
              <w:pStyle w:val="ConsPlusNormal"/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Уровень рентабельности прода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н</w:t>
            </w:r>
            <w:r w:rsidRPr="00912EE6">
              <w:rPr>
                <w:rFonts w:ascii="PT Astra Serif" w:hAnsi="PT Astra Serif"/>
                <w:sz w:val="24"/>
                <w:szCs w:val="24"/>
              </w:rPr>
              <w:t xml:space="preserve">ных товаров (продукции, работ, услуг) </w:t>
            </w:r>
            <w:r w:rsidR="00C04EB0" w:rsidRPr="00C04EB0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6" w:type="pct"/>
          </w:tcPr>
          <w:p w:rsidR="006B0B94" w:rsidRPr="00912EE6" w:rsidRDefault="006B0B94" w:rsidP="009E1D90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Менее или равно 85</w:t>
            </w:r>
          </w:p>
        </w:tc>
        <w:tc>
          <w:tcPr>
            <w:tcW w:w="978" w:type="pct"/>
          </w:tcPr>
          <w:p w:rsidR="006B0B94" w:rsidRPr="00912EE6" w:rsidRDefault="006B0B94" w:rsidP="00912EE6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B0B94" w:rsidRPr="00912EE6" w:rsidTr="00A2368E">
        <w:tc>
          <w:tcPr>
            <w:tcW w:w="409" w:type="pct"/>
            <w:vMerge/>
          </w:tcPr>
          <w:p w:rsidR="006B0B94" w:rsidRPr="00912EE6" w:rsidRDefault="006B0B94" w:rsidP="00912EE6">
            <w:pPr>
              <w:pStyle w:val="ConsPlusNormal"/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7" w:type="pct"/>
            <w:vMerge/>
          </w:tcPr>
          <w:p w:rsidR="006B0B94" w:rsidRPr="00912EE6" w:rsidRDefault="006B0B94" w:rsidP="0042197E">
            <w:pPr>
              <w:pStyle w:val="ConsPlusNormal"/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6" w:type="pct"/>
          </w:tcPr>
          <w:p w:rsidR="006B0B94" w:rsidRPr="00912EE6" w:rsidRDefault="006B0B94" w:rsidP="009E1D90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Более или равно 86</w:t>
            </w:r>
          </w:p>
          <w:p w:rsidR="006B0B94" w:rsidRPr="00912EE6" w:rsidRDefault="006B0B94" w:rsidP="009E1D90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(86 = 1 балл, 87 = 2 балла </w:t>
            </w:r>
            <w:r w:rsidRPr="00912EE6">
              <w:rPr>
                <w:rFonts w:ascii="PT Astra Serif" w:hAnsi="PT Astra Serif"/>
                <w:sz w:val="24"/>
                <w:szCs w:val="24"/>
              </w:rPr>
              <w:br/>
              <w:t>и т.д.)</w:t>
            </w:r>
          </w:p>
        </w:tc>
        <w:tc>
          <w:tcPr>
            <w:tcW w:w="978" w:type="pct"/>
          </w:tcPr>
          <w:p w:rsidR="006B0B94" w:rsidRPr="00912EE6" w:rsidRDefault="006B0B94" w:rsidP="00912EE6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От 1 до 25</w:t>
            </w:r>
          </w:p>
        </w:tc>
      </w:tr>
      <w:tr w:rsidR="006B0B94" w:rsidRPr="00912EE6" w:rsidTr="00C04EB0">
        <w:trPr>
          <w:trHeight w:val="64"/>
        </w:trPr>
        <w:tc>
          <w:tcPr>
            <w:tcW w:w="409" w:type="pct"/>
            <w:vMerge/>
          </w:tcPr>
          <w:p w:rsidR="006B0B94" w:rsidRPr="00912EE6" w:rsidRDefault="006B0B94" w:rsidP="00912EE6">
            <w:pPr>
              <w:pStyle w:val="ConsPlusNormal"/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7" w:type="pct"/>
            <w:vMerge/>
          </w:tcPr>
          <w:p w:rsidR="006B0B94" w:rsidRPr="00912EE6" w:rsidRDefault="006B0B94" w:rsidP="0042197E">
            <w:pPr>
              <w:pStyle w:val="ConsPlusNormal"/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6" w:type="pct"/>
          </w:tcPr>
          <w:p w:rsidR="006B0B94" w:rsidRPr="00912EE6" w:rsidRDefault="006B0B94" w:rsidP="009E1D90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Более или равно 110</w:t>
            </w:r>
          </w:p>
        </w:tc>
        <w:tc>
          <w:tcPr>
            <w:tcW w:w="978" w:type="pct"/>
          </w:tcPr>
          <w:p w:rsidR="006B0B94" w:rsidRPr="00912EE6" w:rsidRDefault="006B0B94" w:rsidP="00912EE6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6B0B94" w:rsidRPr="00912EE6" w:rsidTr="00A2368E">
        <w:tc>
          <w:tcPr>
            <w:tcW w:w="409" w:type="pct"/>
            <w:vMerge w:val="restart"/>
          </w:tcPr>
          <w:p w:rsidR="006B0B94" w:rsidRPr="00912EE6" w:rsidRDefault="006B0B94" w:rsidP="00912EE6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957" w:type="pct"/>
            <w:vMerge w:val="restart"/>
          </w:tcPr>
          <w:p w:rsidR="006B0B94" w:rsidRPr="00912EE6" w:rsidRDefault="006B0B94" w:rsidP="00EC51FF">
            <w:pPr>
              <w:pStyle w:val="ConsPlusNormal"/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Доля чистой прибыли, направля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е</w:t>
            </w:r>
            <w:r w:rsidRPr="00912EE6">
              <w:rPr>
                <w:rFonts w:ascii="PT Astra Serif" w:hAnsi="PT Astra Serif"/>
                <w:sz w:val="24"/>
                <w:szCs w:val="24"/>
              </w:rPr>
              <w:t xml:space="preserve">мой на выплату дивидендов </w:t>
            </w:r>
            <w:r w:rsidR="00C04EB0" w:rsidRPr="00C04EB0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56" w:type="pct"/>
          </w:tcPr>
          <w:p w:rsidR="006B0B94" w:rsidRPr="00912EE6" w:rsidRDefault="006B0B94" w:rsidP="009E1D90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Менее или равно 25</w:t>
            </w:r>
          </w:p>
        </w:tc>
        <w:tc>
          <w:tcPr>
            <w:tcW w:w="978" w:type="pct"/>
          </w:tcPr>
          <w:p w:rsidR="006B0B94" w:rsidRPr="00912EE6" w:rsidRDefault="006B0B94" w:rsidP="00912EE6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B0B94" w:rsidRPr="00912EE6" w:rsidTr="00A2368E">
        <w:tc>
          <w:tcPr>
            <w:tcW w:w="409" w:type="pct"/>
            <w:vMerge/>
          </w:tcPr>
          <w:p w:rsidR="006B0B94" w:rsidRPr="00912EE6" w:rsidRDefault="006B0B94" w:rsidP="00912EE6">
            <w:pPr>
              <w:pStyle w:val="ConsPlusNormal"/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7" w:type="pct"/>
            <w:vMerge/>
          </w:tcPr>
          <w:p w:rsidR="006B0B94" w:rsidRPr="00912EE6" w:rsidRDefault="006B0B94" w:rsidP="0042197E">
            <w:pPr>
              <w:pStyle w:val="ConsPlusNormal"/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6" w:type="pct"/>
          </w:tcPr>
          <w:p w:rsidR="006B0B94" w:rsidRPr="00912EE6" w:rsidRDefault="006B0B94" w:rsidP="009E1D90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Более 25</w:t>
            </w:r>
          </w:p>
          <w:p w:rsidR="006B0B94" w:rsidRPr="00912EE6" w:rsidRDefault="006B0B94" w:rsidP="009E1D90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(26 = 1 балл, 27 = 2 балла </w:t>
            </w:r>
            <w:r w:rsidRPr="00912EE6">
              <w:rPr>
                <w:rFonts w:ascii="PT Astra Serif" w:hAnsi="PT Astra Serif"/>
                <w:sz w:val="24"/>
                <w:szCs w:val="24"/>
              </w:rPr>
              <w:br/>
              <w:t>и т.д.)</w:t>
            </w:r>
          </w:p>
        </w:tc>
        <w:tc>
          <w:tcPr>
            <w:tcW w:w="978" w:type="pct"/>
          </w:tcPr>
          <w:p w:rsidR="006B0B94" w:rsidRPr="00912EE6" w:rsidRDefault="006B0B94" w:rsidP="00912EE6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От 1 до 25</w:t>
            </w:r>
          </w:p>
        </w:tc>
      </w:tr>
      <w:tr w:rsidR="006B0B94" w:rsidRPr="00912EE6" w:rsidTr="00A2368E">
        <w:trPr>
          <w:trHeight w:val="64"/>
        </w:trPr>
        <w:tc>
          <w:tcPr>
            <w:tcW w:w="409" w:type="pct"/>
            <w:vMerge/>
          </w:tcPr>
          <w:p w:rsidR="006B0B94" w:rsidRPr="00912EE6" w:rsidRDefault="006B0B94" w:rsidP="00912EE6">
            <w:pPr>
              <w:pStyle w:val="ConsPlusNormal"/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7" w:type="pct"/>
            <w:vMerge/>
          </w:tcPr>
          <w:p w:rsidR="006B0B94" w:rsidRPr="00912EE6" w:rsidRDefault="006B0B94" w:rsidP="0042197E">
            <w:pPr>
              <w:pStyle w:val="ConsPlusNormal"/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6" w:type="pct"/>
          </w:tcPr>
          <w:p w:rsidR="006B0B94" w:rsidRPr="00912EE6" w:rsidRDefault="006B0B94" w:rsidP="009E1D90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Более или равно 50</w:t>
            </w:r>
          </w:p>
        </w:tc>
        <w:tc>
          <w:tcPr>
            <w:tcW w:w="978" w:type="pct"/>
          </w:tcPr>
          <w:p w:rsidR="006B0B94" w:rsidRPr="00912EE6" w:rsidRDefault="006B0B94" w:rsidP="00912EE6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6B0B94" w:rsidRPr="00912EE6" w:rsidTr="00A2368E">
        <w:tc>
          <w:tcPr>
            <w:tcW w:w="409" w:type="pct"/>
            <w:vMerge w:val="restart"/>
          </w:tcPr>
          <w:p w:rsidR="006B0B94" w:rsidRPr="00912EE6" w:rsidRDefault="006B0B94" w:rsidP="00912EE6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957" w:type="pct"/>
            <w:vMerge w:val="restart"/>
          </w:tcPr>
          <w:p w:rsidR="006B0B94" w:rsidRPr="00912EE6" w:rsidRDefault="006B0B94" w:rsidP="00C04EB0">
            <w:pPr>
              <w:pStyle w:val="ConsPlusNormal"/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Выполнение ключевых показателей эффективности хозяйственного общества </w:t>
            </w:r>
            <w:r w:rsidR="00C04EB0">
              <w:rPr>
                <w:rStyle w:val="a5"/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656" w:type="pct"/>
          </w:tcPr>
          <w:p w:rsidR="006B0B94" w:rsidRPr="00912EE6" w:rsidRDefault="006B0B94" w:rsidP="009E1D90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Менее или равно 75</w:t>
            </w:r>
          </w:p>
        </w:tc>
        <w:tc>
          <w:tcPr>
            <w:tcW w:w="978" w:type="pct"/>
          </w:tcPr>
          <w:p w:rsidR="006B0B94" w:rsidRPr="00912EE6" w:rsidRDefault="006B0B94" w:rsidP="00912EE6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B0B94" w:rsidRPr="00912EE6" w:rsidTr="00A2368E">
        <w:tc>
          <w:tcPr>
            <w:tcW w:w="409" w:type="pct"/>
            <w:vMerge/>
          </w:tcPr>
          <w:p w:rsidR="006B0B94" w:rsidRPr="00912EE6" w:rsidRDefault="006B0B94" w:rsidP="00912EE6">
            <w:pPr>
              <w:pStyle w:val="ConsPlusNormal"/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7" w:type="pct"/>
            <w:vMerge/>
          </w:tcPr>
          <w:p w:rsidR="006B0B94" w:rsidRPr="00912EE6" w:rsidRDefault="006B0B94" w:rsidP="00912EE6">
            <w:pPr>
              <w:pStyle w:val="ConsPlusNormal"/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6" w:type="pct"/>
          </w:tcPr>
          <w:p w:rsidR="006B0B94" w:rsidRPr="00912EE6" w:rsidRDefault="006B0B94" w:rsidP="009E1D90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Более 75</w:t>
            </w:r>
          </w:p>
          <w:p w:rsidR="006B0B94" w:rsidRPr="00912EE6" w:rsidRDefault="006B0B94" w:rsidP="009E1D90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(76 = 1 балл, 77 = 2 балла </w:t>
            </w:r>
            <w:r w:rsidRPr="00912EE6">
              <w:rPr>
                <w:rFonts w:ascii="PT Astra Serif" w:hAnsi="PT Astra Serif"/>
                <w:sz w:val="24"/>
                <w:szCs w:val="24"/>
              </w:rPr>
              <w:br/>
              <w:t>и т.д.)</w:t>
            </w:r>
          </w:p>
        </w:tc>
        <w:tc>
          <w:tcPr>
            <w:tcW w:w="978" w:type="pct"/>
          </w:tcPr>
          <w:p w:rsidR="006B0B94" w:rsidRPr="00912EE6" w:rsidRDefault="006B0B94" w:rsidP="00912EE6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От 1 до 25</w:t>
            </w:r>
          </w:p>
        </w:tc>
      </w:tr>
      <w:tr w:rsidR="006B0B94" w:rsidRPr="00912EE6" w:rsidTr="00BF562B">
        <w:tc>
          <w:tcPr>
            <w:tcW w:w="4022" w:type="pct"/>
            <w:gridSpan w:val="3"/>
          </w:tcPr>
          <w:p w:rsidR="006B0B94" w:rsidRPr="00912EE6" w:rsidRDefault="006B0B94" w:rsidP="00912EE6">
            <w:pPr>
              <w:pStyle w:val="ConsPlusNormal"/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Максимальное значение показателя эффективности</w:t>
            </w:r>
          </w:p>
        </w:tc>
        <w:tc>
          <w:tcPr>
            <w:tcW w:w="978" w:type="pct"/>
          </w:tcPr>
          <w:p w:rsidR="00D5214F" w:rsidRPr="00912EE6" w:rsidRDefault="006B0B94" w:rsidP="00D5214F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</w:tbl>
    <w:p w:rsidR="006B0B94" w:rsidRPr="00EC51FF" w:rsidRDefault="00C04EB0" w:rsidP="00C04EB0">
      <w:pPr>
        <w:pStyle w:val="ConsPlusNormal"/>
        <w:widowControl w:val="0"/>
        <w:rPr>
          <w:rFonts w:ascii="PT Astra Serif" w:hAnsi="PT Astra Serif"/>
          <w:sz w:val="24"/>
          <w:szCs w:val="24"/>
        </w:rPr>
      </w:pPr>
      <w:bookmarkStart w:id="4" w:name="P261"/>
      <w:bookmarkEnd w:id="4"/>
      <w:r w:rsidRPr="00EC51FF">
        <w:rPr>
          <w:rFonts w:ascii="PT Astra Serif" w:hAnsi="PT Astra Serif"/>
          <w:sz w:val="24"/>
          <w:szCs w:val="24"/>
        </w:rPr>
        <w:t>____________________</w:t>
      </w:r>
    </w:p>
    <w:p w:rsidR="00C04EB0" w:rsidRPr="00C04EB0" w:rsidRDefault="00C04EB0" w:rsidP="00912EE6">
      <w:pPr>
        <w:pStyle w:val="ConsPlusNormal"/>
        <w:widowControl w:val="0"/>
        <w:jc w:val="center"/>
        <w:rPr>
          <w:rFonts w:ascii="PT Astra Serif" w:hAnsi="PT Astra Serif"/>
          <w:b/>
          <w:sz w:val="12"/>
          <w:szCs w:val="24"/>
        </w:rPr>
      </w:pPr>
    </w:p>
    <w:p w:rsidR="00C04EB0" w:rsidRPr="00C04EB0" w:rsidRDefault="00C04EB0" w:rsidP="00C04EB0">
      <w:pPr>
        <w:pStyle w:val="a3"/>
        <w:ind w:firstLine="709"/>
        <w:rPr>
          <w:rFonts w:ascii="PT Astra Serif" w:hAnsi="PT Astra Serif"/>
          <w:color w:val="auto"/>
        </w:rPr>
      </w:pPr>
      <w:r w:rsidRPr="00C04EB0">
        <w:rPr>
          <w:rStyle w:val="a5"/>
          <w:rFonts w:ascii="PT Astra Serif" w:hAnsi="PT Astra Serif"/>
          <w:color w:val="auto"/>
        </w:rPr>
        <w:t>1</w:t>
      </w:r>
      <w:r w:rsidRPr="00C04EB0">
        <w:rPr>
          <w:rFonts w:ascii="PT Astra Serif" w:hAnsi="PT Astra Serif"/>
          <w:color w:val="auto"/>
        </w:rPr>
        <w:t xml:space="preserve"> Уровень рентабельности активов рассчитывается по формуле:</w:t>
      </w:r>
    </w:p>
    <w:p w:rsidR="00C04EB0" w:rsidRPr="00C04EB0" w:rsidRDefault="00C04EB0" w:rsidP="00C04EB0">
      <w:pPr>
        <w:pStyle w:val="a3"/>
        <w:ind w:firstLine="709"/>
        <w:rPr>
          <w:rFonts w:ascii="PT Astra Serif" w:hAnsi="PT Astra Serif"/>
          <w:color w:val="auto"/>
          <w:sz w:val="2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4523"/>
        <w:gridCol w:w="1571"/>
      </w:tblGrid>
      <w:tr w:rsidR="00C04EB0" w:rsidRPr="00C04EB0" w:rsidTr="008E0BB8">
        <w:trPr>
          <w:trHeight w:val="294"/>
        </w:trPr>
        <w:tc>
          <w:tcPr>
            <w:tcW w:w="1908" w:type="pct"/>
            <w:vMerge w:val="restart"/>
            <w:vAlign w:val="center"/>
          </w:tcPr>
          <w:p w:rsidR="00C04EB0" w:rsidRPr="00C04EB0" w:rsidRDefault="00C04EB0" w:rsidP="008E0BB8">
            <w:pPr>
              <w:pStyle w:val="a3"/>
              <w:rPr>
                <w:rFonts w:ascii="PT Astra Serif" w:hAnsi="PT Astra Serif"/>
                <w:color w:val="auto"/>
              </w:rPr>
            </w:pPr>
            <w:r w:rsidRPr="00C04EB0">
              <w:rPr>
                <w:rFonts w:ascii="PT Astra Serif" w:hAnsi="PT Astra Serif"/>
                <w:color w:val="auto"/>
              </w:rPr>
              <w:t>уровень рентабельности активов =</w:t>
            </w:r>
          </w:p>
        </w:tc>
        <w:tc>
          <w:tcPr>
            <w:tcW w:w="2295" w:type="pct"/>
            <w:tcBorders>
              <w:bottom w:val="single" w:sz="4" w:space="0" w:color="auto"/>
            </w:tcBorders>
          </w:tcPr>
          <w:p w:rsidR="00C04EB0" w:rsidRPr="00C04EB0" w:rsidRDefault="00C04EB0" w:rsidP="008E0BB8">
            <w:pPr>
              <w:pStyle w:val="a3"/>
              <w:jc w:val="center"/>
              <w:rPr>
                <w:rFonts w:ascii="PT Astra Serif" w:hAnsi="PT Astra Serif"/>
                <w:color w:val="auto"/>
              </w:rPr>
            </w:pPr>
            <w:r w:rsidRPr="00C04EB0">
              <w:rPr>
                <w:rFonts w:ascii="PT Astra Serif" w:hAnsi="PT Astra Serif"/>
                <w:color w:val="auto"/>
              </w:rPr>
              <w:t>рентабельность активов предприятия</w:t>
            </w:r>
          </w:p>
        </w:tc>
        <w:tc>
          <w:tcPr>
            <w:tcW w:w="797" w:type="pct"/>
            <w:vMerge w:val="restart"/>
            <w:vAlign w:val="center"/>
          </w:tcPr>
          <w:p w:rsidR="00C04EB0" w:rsidRPr="00C04EB0" w:rsidRDefault="00C04EB0" w:rsidP="008E0BB8">
            <w:pPr>
              <w:pStyle w:val="a3"/>
              <w:rPr>
                <w:rFonts w:ascii="PT Astra Serif" w:hAnsi="PT Astra Serif"/>
                <w:color w:val="auto"/>
              </w:rPr>
            </w:pPr>
            <w:r w:rsidRPr="00C04EB0">
              <w:rPr>
                <w:rFonts w:ascii="PT Astra Serif" w:hAnsi="PT Astra Serif"/>
                <w:color w:val="auto"/>
              </w:rPr>
              <w:t>x 100 %,</w:t>
            </w:r>
          </w:p>
        </w:tc>
      </w:tr>
      <w:tr w:rsidR="00C04EB0" w:rsidRPr="00C04EB0" w:rsidTr="008E0BB8">
        <w:trPr>
          <w:trHeight w:val="339"/>
        </w:trPr>
        <w:tc>
          <w:tcPr>
            <w:tcW w:w="1908" w:type="pct"/>
            <w:vMerge/>
          </w:tcPr>
          <w:p w:rsidR="00C04EB0" w:rsidRPr="00C04EB0" w:rsidRDefault="00C04EB0" w:rsidP="008E0BB8">
            <w:pPr>
              <w:pStyle w:val="a3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295" w:type="pct"/>
            <w:tcBorders>
              <w:top w:val="single" w:sz="4" w:space="0" w:color="auto"/>
            </w:tcBorders>
          </w:tcPr>
          <w:p w:rsidR="00C04EB0" w:rsidRPr="00C04EB0" w:rsidRDefault="00C04EB0" w:rsidP="008E0BB8">
            <w:pPr>
              <w:pStyle w:val="a3"/>
              <w:jc w:val="center"/>
              <w:rPr>
                <w:rFonts w:ascii="PT Astra Serif" w:hAnsi="PT Astra Serif"/>
                <w:color w:val="auto"/>
              </w:rPr>
            </w:pPr>
            <w:r w:rsidRPr="00C04EB0">
              <w:rPr>
                <w:rFonts w:ascii="PT Astra Serif" w:hAnsi="PT Astra Serif"/>
                <w:color w:val="auto"/>
              </w:rPr>
              <w:t>отраслевая рентабельность активов</w:t>
            </w:r>
          </w:p>
        </w:tc>
        <w:tc>
          <w:tcPr>
            <w:tcW w:w="797" w:type="pct"/>
            <w:vMerge/>
          </w:tcPr>
          <w:p w:rsidR="00C04EB0" w:rsidRPr="00C04EB0" w:rsidRDefault="00C04EB0" w:rsidP="008E0BB8">
            <w:pPr>
              <w:pStyle w:val="a3"/>
              <w:rPr>
                <w:rFonts w:ascii="PT Astra Serif" w:hAnsi="PT Astra Serif"/>
                <w:color w:val="auto"/>
              </w:rPr>
            </w:pPr>
          </w:p>
        </w:tc>
      </w:tr>
    </w:tbl>
    <w:p w:rsidR="00C04EB0" w:rsidRPr="00C04EB0" w:rsidRDefault="00C04EB0" w:rsidP="00C04EB0">
      <w:pPr>
        <w:pStyle w:val="ConsPlusNormal"/>
        <w:jc w:val="both"/>
        <w:rPr>
          <w:rFonts w:ascii="PT Astra Serif" w:hAnsi="PT Astra Serif"/>
        </w:rPr>
      </w:pPr>
      <w:r w:rsidRPr="00C04EB0">
        <w:rPr>
          <w:rFonts w:ascii="PT Astra Serif" w:hAnsi="PT Astra Serif"/>
        </w:rPr>
        <w:t>где: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4379"/>
        <w:gridCol w:w="1569"/>
      </w:tblGrid>
      <w:tr w:rsidR="00C04EB0" w:rsidRPr="00C04EB0" w:rsidTr="008E0BB8">
        <w:trPr>
          <w:trHeight w:val="248"/>
        </w:trPr>
        <w:tc>
          <w:tcPr>
            <w:tcW w:w="1982" w:type="pct"/>
            <w:vMerge w:val="restart"/>
            <w:vAlign w:val="center"/>
          </w:tcPr>
          <w:p w:rsidR="00C04EB0" w:rsidRPr="00C04EB0" w:rsidRDefault="00C04EB0" w:rsidP="008E0BB8">
            <w:pPr>
              <w:pStyle w:val="a3"/>
              <w:rPr>
                <w:rFonts w:ascii="PT Astra Serif" w:hAnsi="PT Astra Serif"/>
                <w:color w:val="auto"/>
                <w:sz w:val="22"/>
              </w:rPr>
            </w:pPr>
          </w:p>
          <w:p w:rsidR="00C04EB0" w:rsidRPr="00C04EB0" w:rsidRDefault="00C04EB0" w:rsidP="008E0BB8">
            <w:pPr>
              <w:pStyle w:val="a3"/>
              <w:rPr>
                <w:rFonts w:ascii="PT Astra Serif" w:hAnsi="PT Astra Serif"/>
                <w:color w:val="auto"/>
              </w:rPr>
            </w:pPr>
            <w:r w:rsidRPr="00C04EB0">
              <w:rPr>
                <w:rFonts w:ascii="PT Astra Serif" w:hAnsi="PT Astra Serif"/>
                <w:color w:val="auto"/>
              </w:rPr>
              <w:t>рентабельность активов предприятия =</w:t>
            </w:r>
          </w:p>
        </w:tc>
        <w:tc>
          <w:tcPr>
            <w:tcW w:w="2222" w:type="pct"/>
          </w:tcPr>
          <w:p w:rsidR="00C04EB0" w:rsidRPr="00C04EB0" w:rsidRDefault="00C04EB0" w:rsidP="008E0BB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04EB0">
              <w:rPr>
                <w:rFonts w:ascii="PT Astra Serif" w:hAnsi="PT Astra Serif"/>
              </w:rPr>
              <w:t>прибыль (убыток) до налогообложения</w:t>
            </w:r>
          </w:p>
          <w:p w:rsidR="00C04EB0" w:rsidRPr="00C04EB0" w:rsidRDefault="00C04EB0" w:rsidP="008E0BB8">
            <w:pPr>
              <w:pStyle w:val="a3"/>
              <w:jc w:val="center"/>
              <w:rPr>
                <w:rFonts w:ascii="PT Astra Serif" w:hAnsi="PT Astra Serif"/>
                <w:color w:val="auto"/>
              </w:rPr>
            </w:pPr>
            <w:r w:rsidRPr="00C04EB0">
              <w:rPr>
                <w:rFonts w:ascii="PT Astra Serif" w:hAnsi="PT Astra Serif"/>
                <w:color w:val="auto"/>
              </w:rPr>
              <w:t>(строка 2300 отчёта о финансовых результатах)</w:t>
            </w:r>
          </w:p>
        </w:tc>
        <w:tc>
          <w:tcPr>
            <w:tcW w:w="797" w:type="pct"/>
            <w:vMerge w:val="restart"/>
            <w:vAlign w:val="center"/>
          </w:tcPr>
          <w:p w:rsidR="00C04EB0" w:rsidRPr="00C04EB0" w:rsidRDefault="00C04EB0" w:rsidP="008E0BB8">
            <w:pPr>
              <w:pStyle w:val="a3"/>
              <w:rPr>
                <w:rFonts w:ascii="PT Astra Serif" w:hAnsi="PT Astra Serif"/>
                <w:color w:val="auto"/>
              </w:rPr>
            </w:pPr>
            <w:r w:rsidRPr="00C04EB0">
              <w:rPr>
                <w:rFonts w:ascii="PT Astra Serif" w:hAnsi="PT Astra Serif"/>
                <w:color w:val="auto"/>
              </w:rPr>
              <w:t>x 100 %.</w:t>
            </w:r>
          </w:p>
        </w:tc>
      </w:tr>
      <w:tr w:rsidR="00C04EB0" w:rsidRPr="00C04EB0" w:rsidTr="008E0BB8">
        <w:tc>
          <w:tcPr>
            <w:tcW w:w="1982" w:type="pct"/>
            <w:vMerge/>
          </w:tcPr>
          <w:p w:rsidR="00C04EB0" w:rsidRPr="00C04EB0" w:rsidRDefault="00C04EB0" w:rsidP="008E0BB8">
            <w:pPr>
              <w:pStyle w:val="a3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222" w:type="pct"/>
          </w:tcPr>
          <w:p w:rsidR="00C04EB0" w:rsidRPr="00C04EB0" w:rsidRDefault="00C04EB0" w:rsidP="008E0BB8">
            <w:pPr>
              <w:pStyle w:val="ConsPlusNormal"/>
              <w:pBdr>
                <w:top w:val="single" w:sz="4" w:space="1" w:color="auto"/>
              </w:pBdr>
              <w:jc w:val="center"/>
              <w:rPr>
                <w:rFonts w:ascii="PT Astra Serif" w:hAnsi="PT Astra Serif"/>
              </w:rPr>
            </w:pPr>
            <w:r w:rsidRPr="00C04EB0">
              <w:rPr>
                <w:rFonts w:ascii="PT Astra Serif" w:hAnsi="PT Astra Serif"/>
              </w:rPr>
              <w:t>стоимость активов</w:t>
            </w:r>
          </w:p>
          <w:p w:rsidR="00C04EB0" w:rsidRPr="00C04EB0" w:rsidRDefault="00C04EB0" w:rsidP="008E0BB8">
            <w:pPr>
              <w:pStyle w:val="a3"/>
              <w:jc w:val="center"/>
              <w:rPr>
                <w:rFonts w:ascii="PT Astra Serif" w:hAnsi="PT Astra Serif"/>
                <w:color w:val="auto"/>
              </w:rPr>
            </w:pPr>
            <w:r w:rsidRPr="00C04EB0">
              <w:rPr>
                <w:rFonts w:ascii="PT Astra Serif" w:hAnsi="PT Astra Serif"/>
                <w:color w:val="auto"/>
              </w:rPr>
              <w:t>(строка 1600 бухгалтерского баланса)</w:t>
            </w:r>
          </w:p>
        </w:tc>
        <w:tc>
          <w:tcPr>
            <w:tcW w:w="797" w:type="pct"/>
            <w:vMerge/>
          </w:tcPr>
          <w:p w:rsidR="00C04EB0" w:rsidRPr="00C04EB0" w:rsidRDefault="00C04EB0" w:rsidP="008E0BB8">
            <w:pPr>
              <w:pStyle w:val="a3"/>
              <w:rPr>
                <w:rFonts w:ascii="PT Astra Serif" w:hAnsi="PT Astra Serif"/>
                <w:color w:val="auto"/>
              </w:rPr>
            </w:pPr>
          </w:p>
        </w:tc>
      </w:tr>
    </w:tbl>
    <w:p w:rsidR="00C04EB0" w:rsidRPr="00C04EB0" w:rsidRDefault="00C04EB0" w:rsidP="00C04EB0">
      <w:pPr>
        <w:pStyle w:val="a3"/>
        <w:ind w:firstLine="709"/>
        <w:jc w:val="both"/>
        <w:rPr>
          <w:rFonts w:ascii="PT Astra Serif" w:hAnsi="PT Astra Serif"/>
          <w:color w:val="auto"/>
          <w:sz w:val="22"/>
        </w:rPr>
      </w:pPr>
    </w:p>
    <w:p w:rsidR="00C04EB0" w:rsidRPr="00C04EB0" w:rsidRDefault="00C04EB0" w:rsidP="00C04EB0">
      <w:pPr>
        <w:pStyle w:val="a3"/>
        <w:ind w:firstLine="709"/>
        <w:jc w:val="both"/>
        <w:rPr>
          <w:rFonts w:ascii="PT Astra Serif" w:hAnsi="PT Astra Serif"/>
          <w:color w:val="auto"/>
        </w:rPr>
      </w:pPr>
      <w:r w:rsidRPr="00C04EB0">
        <w:rPr>
          <w:rFonts w:ascii="PT Astra Serif" w:hAnsi="PT Astra Serif"/>
          <w:color w:val="auto"/>
        </w:rPr>
        <w:t xml:space="preserve">Информация об отраслевой рентабельности активов размещается на сайте ФНС России </w:t>
      </w:r>
      <w:r w:rsidRPr="00C04EB0">
        <w:rPr>
          <w:rFonts w:ascii="PT Astra Serif" w:hAnsi="PT Astra Serif"/>
          <w:color w:val="auto"/>
        </w:rPr>
        <w:br/>
        <w:t>в информационно-телекоммуникационной сети «Интернет».</w:t>
      </w:r>
    </w:p>
    <w:p w:rsidR="00C04EB0" w:rsidRPr="00C04EB0" w:rsidRDefault="00C04EB0" w:rsidP="00C04EB0">
      <w:pPr>
        <w:pStyle w:val="a3"/>
        <w:ind w:firstLine="709"/>
        <w:jc w:val="both"/>
        <w:rPr>
          <w:rFonts w:ascii="PT Astra Serif" w:hAnsi="PT Astra Serif"/>
          <w:color w:val="auto"/>
        </w:rPr>
      </w:pPr>
    </w:p>
    <w:p w:rsidR="00C04EB0" w:rsidRPr="00912EE6" w:rsidRDefault="00C04EB0" w:rsidP="00C04EB0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Style w:val="a5"/>
          <w:rFonts w:ascii="PT Astra Serif" w:hAnsi="PT Astra Serif"/>
        </w:rPr>
        <w:t>2</w:t>
      </w:r>
      <w:r w:rsidRPr="00912EE6">
        <w:rPr>
          <w:rFonts w:ascii="PT Astra Serif" w:hAnsi="PT Astra Serif"/>
        </w:rPr>
        <w:t xml:space="preserve"> Уровень рентабельности проданных товаров (продукции, работ, услуг) рассчитывается </w:t>
      </w:r>
      <w:r w:rsidRPr="00912EE6">
        <w:rPr>
          <w:rFonts w:ascii="PT Astra Serif" w:hAnsi="PT Astra Serif"/>
        </w:rPr>
        <w:br/>
        <w:t>по формуле:</w:t>
      </w:r>
    </w:p>
    <w:tbl>
      <w:tblPr>
        <w:tblW w:w="5000" w:type="pct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0"/>
        <w:gridCol w:w="4379"/>
        <w:gridCol w:w="1523"/>
      </w:tblGrid>
      <w:tr w:rsidR="00C04EB0" w:rsidRPr="00912EE6" w:rsidTr="00A73D79">
        <w:tc>
          <w:tcPr>
            <w:tcW w:w="1977" w:type="pct"/>
            <w:vMerge w:val="restart"/>
            <w:vAlign w:val="center"/>
          </w:tcPr>
          <w:p w:rsidR="00C04EB0" w:rsidRPr="00912EE6" w:rsidRDefault="00C04EB0" w:rsidP="00A73D79">
            <w:pPr>
              <w:pStyle w:val="af0"/>
              <w:rPr>
                <w:rFonts w:ascii="PT Astra Serif" w:hAnsi="PT Astra Serif"/>
                <w:sz w:val="20"/>
                <w:szCs w:val="20"/>
              </w:rPr>
            </w:pPr>
            <w:r w:rsidRPr="00912EE6">
              <w:rPr>
                <w:rFonts w:ascii="PT Astra Serif" w:hAnsi="PT Astra Serif"/>
                <w:sz w:val="20"/>
                <w:szCs w:val="20"/>
              </w:rPr>
              <w:t>уровень рентабельности проданных тов</w:t>
            </w:r>
            <w:r w:rsidRPr="00912EE6">
              <w:rPr>
                <w:rFonts w:ascii="PT Astra Serif" w:hAnsi="PT Astra Serif"/>
                <w:sz w:val="20"/>
                <w:szCs w:val="20"/>
              </w:rPr>
              <w:t>а</w:t>
            </w:r>
            <w:r w:rsidRPr="00912EE6">
              <w:rPr>
                <w:rFonts w:ascii="PT Astra Serif" w:hAnsi="PT Astra Serif"/>
                <w:sz w:val="20"/>
                <w:szCs w:val="20"/>
              </w:rPr>
              <w:t>ров (продукции, работ, услуг) =</w:t>
            </w:r>
          </w:p>
          <w:p w:rsidR="00C04EB0" w:rsidRPr="00912EE6" w:rsidRDefault="00C04EB0" w:rsidP="00A73D79">
            <w:pPr>
              <w:pStyle w:val="af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43" w:type="pct"/>
            <w:vAlign w:val="center"/>
          </w:tcPr>
          <w:p w:rsidR="00C04EB0" w:rsidRPr="00912EE6" w:rsidRDefault="00C04EB0" w:rsidP="00A73D7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рентабельность проданных товаров</w:t>
            </w:r>
          </w:p>
          <w:p w:rsidR="00C04EB0" w:rsidRPr="00912EE6" w:rsidRDefault="00C04EB0" w:rsidP="00A73D7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(продукции, работ, услуг) предприятия</w:t>
            </w:r>
          </w:p>
        </w:tc>
        <w:tc>
          <w:tcPr>
            <w:tcW w:w="780" w:type="pct"/>
            <w:vMerge w:val="restart"/>
            <w:vAlign w:val="center"/>
          </w:tcPr>
          <w:p w:rsidR="00C04EB0" w:rsidRPr="00912EE6" w:rsidRDefault="00C04EB0" w:rsidP="00A73D7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x 100 %,</w:t>
            </w:r>
          </w:p>
        </w:tc>
      </w:tr>
      <w:tr w:rsidR="00C04EB0" w:rsidRPr="00912EE6" w:rsidTr="00A73D79">
        <w:tc>
          <w:tcPr>
            <w:tcW w:w="1977" w:type="pct"/>
            <w:vMerge/>
          </w:tcPr>
          <w:p w:rsidR="00C04EB0" w:rsidRPr="00912EE6" w:rsidRDefault="00C04EB0" w:rsidP="00A73D79">
            <w:pPr>
              <w:pStyle w:val="af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3" w:type="pct"/>
          </w:tcPr>
          <w:p w:rsidR="00C04EB0" w:rsidRPr="00912EE6" w:rsidRDefault="00C04EB0" w:rsidP="00A73D7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отраслевая рентабельность проданных товаров (продукции, работ, услуг)</w:t>
            </w:r>
          </w:p>
        </w:tc>
        <w:tc>
          <w:tcPr>
            <w:tcW w:w="780" w:type="pct"/>
            <w:vMerge/>
          </w:tcPr>
          <w:p w:rsidR="00C04EB0" w:rsidRPr="00912EE6" w:rsidRDefault="00C04EB0" w:rsidP="00A73D79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C04EB0" w:rsidRPr="00912EE6" w:rsidRDefault="00C04EB0" w:rsidP="00C04EB0">
      <w:pPr>
        <w:pStyle w:val="ConsPlusNormal"/>
        <w:jc w:val="both"/>
        <w:rPr>
          <w:rFonts w:ascii="PT Astra Serif" w:hAnsi="PT Astra Serif"/>
        </w:rPr>
      </w:pPr>
      <w:r w:rsidRPr="00912EE6">
        <w:rPr>
          <w:rFonts w:ascii="PT Astra Serif" w:hAnsi="PT Astra Serif"/>
        </w:rPr>
        <w:t>где:</w:t>
      </w:r>
    </w:p>
    <w:tbl>
      <w:tblPr>
        <w:tblW w:w="5000" w:type="pct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0"/>
        <w:gridCol w:w="4379"/>
        <w:gridCol w:w="1523"/>
      </w:tblGrid>
      <w:tr w:rsidR="00C04EB0" w:rsidRPr="00912EE6" w:rsidTr="00A73D79">
        <w:trPr>
          <w:trHeight w:val="460"/>
        </w:trPr>
        <w:tc>
          <w:tcPr>
            <w:tcW w:w="1977" w:type="pct"/>
            <w:vMerge w:val="restart"/>
            <w:vAlign w:val="center"/>
          </w:tcPr>
          <w:p w:rsidR="00C04EB0" w:rsidRPr="00912EE6" w:rsidRDefault="00C04EB0" w:rsidP="00A73D79">
            <w:pPr>
              <w:pStyle w:val="ConsPlusNormal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рентабельность проданных товаров (пр</w:t>
            </w:r>
            <w:r w:rsidRPr="00912EE6">
              <w:rPr>
                <w:rFonts w:ascii="PT Astra Serif" w:hAnsi="PT Astra Serif"/>
              </w:rPr>
              <w:t>о</w:t>
            </w:r>
            <w:r w:rsidRPr="00912EE6">
              <w:rPr>
                <w:rFonts w:ascii="PT Astra Serif" w:hAnsi="PT Astra Serif"/>
              </w:rPr>
              <w:t>дукции, работ, услуг) предприятия =</w:t>
            </w:r>
          </w:p>
          <w:p w:rsidR="00C04EB0" w:rsidRPr="00912EE6" w:rsidRDefault="00C04EB0" w:rsidP="00A73D79">
            <w:pPr>
              <w:pStyle w:val="ConsPlusNormal"/>
              <w:rPr>
                <w:rFonts w:ascii="PT Astra Serif" w:hAnsi="PT Astra Serif"/>
              </w:rPr>
            </w:pPr>
          </w:p>
          <w:p w:rsidR="00C04EB0" w:rsidRPr="00912EE6" w:rsidRDefault="00C04EB0" w:rsidP="00A73D79">
            <w:pPr>
              <w:pStyle w:val="ConsPlusNormal"/>
              <w:rPr>
                <w:rFonts w:ascii="PT Astra Serif" w:hAnsi="PT Astra Serif"/>
              </w:rPr>
            </w:pPr>
          </w:p>
          <w:p w:rsidR="00C04EB0" w:rsidRPr="00912EE6" w:rsidRDefault="00C04EB0" w:rsidP="00A73D79">
            <w:pPr>
              <w:pStyle w:val="ConsPlusNormal"/>
              <w:rPr>
                <w:rFonts w:ascii="PT Astra Serif" w:hAnsi="PT Astra Serif"/>
              </w:rPr>
            </w:pPr>
          </w:p>
          <w:p w:rsidR="00C04EB0" w:rsidRPr="00912EE6" w:rsidRDefault="00C04EB0" w:rsidP="00A73D7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43" w:type="pct"/>
          </w:tcPr>
          <w:p w:rsidR="00C04EB0" w:rsidRPr="00912EE6" w:rsidRDefault="00C04EB0" w:rsidP="00A73D7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прибыль (убыток) от продаж</w:t>
            </w:r>
          </w:p>
          <w:p w:rsidR="00C04EB0" w:rsidRPr="00912EE6" w:rsidRDefault="00C04EB0" w:rsidP="00A73D7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(строка 2200 отчёта о финансовых результатах)</w:t>
            </w:r>
          </w:p>
        </w:tc>
        <w:tc>
          <w:tcPr>
            <w:tcW w:w="780" w:type="pct"/>
            <w:vMerge w:val="restart"/>
            <w:vAlign w:val="center"/>
          </w:tcPr>
          <w:p w:rsidR="00C04EB0" w:rsidRDefault="00C04EB0" w:rsidP="00A73D7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x 100 %.</w:t>
            </w:r>
          </w:p>
          <w:p w:rsidR="00C04EB0" w:rsidRDefault="00C04EB0" w:rsidP="00A73D79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C04EB0" w:rsidRDefault="00C04EB0" w:rsidP="00A73D79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C04EB0" w:rsidRPr="00ED4D58" w:rsidRDefault="00C04EB0" w:rsidP="00A73D79">
            <w:pPr>
              <w:pStyle w:val="ConsPlusNormal"/>
              <w:jc w:val="both"/>
              <w:rPr>
                <w:rFonts w:ascii="PT Astra Serif" w:hAnsi="PT Astra Serif"/>
                <w:sz w:val="18"/>
              </w:rPr>
            </w:pPr>
          </w:p>
        </w:tc>
      </w:tr>
      <w:tr w:rsidR="00C04EB0" w:rsidRPr="00912EE6" w:rsidTr="00A73D79">
        <w:trPr>
          <w:trHeight w:val="322"/>
        </w:trPr>
        <w:tc>
          <w:tcPr>
            <w:tcW w:w="1977" w:type="pct"/>
            <w:vMerge/>
          </w:tcPr>
          <w:p w:rsidR="00C04EB0" w:rsidRPr="00912EE6" w:rsidRDefault="00C04EB0" w:rsidP="00A73D7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243" w:type="pct"/>
          </w:tcPr>
          <w:p w:rsidR="00C04EB0" w:rsidRPr="00912EE6" w:rsidRDefault="00C04EB0" w:rsidP="00A73D7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себестоимость проданных товаров</w:t>
            </w:r>
            <w:r>
              <w:rPr>
                <w:rFonts w:ascii="PT Astra Serif" w:hAnsi="PT Astra Serif"/>
              </w:rPr>
              <w:t xml:space="preserve"> (продукции, работ, услуг) с учё</w:t>
            </w:r>
            <w:r w:rsidRPr="00912EE6">
              <w:rPr>
                <w:rFonts w:ascii="PT Astra Serif" w:hAnsi="PT Astra Serif"/>
              </w:rPr>
              <w:t xml:space="preserve">том коммерческих </w:t>
            </w:r>
            <w:r w:rsidRPr="00912EE6">
              <w:rPr>
                <w:rFonts w:ascii="PT Astra Serif" w:hAnsi="PT Astra Serif"/>
              </w:rPr>
              <w:br/>
              <w:t>и управленческих расходов</w:t>
            </w:r>
          </w:p>
          <w:p w:rsidR="00C04EB0" w:rsidRPr="00912EE6" w:rsidRDefault="00C04EB0" w:rsidP="00A73D79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912EE6">
              <w:rPr>
                <w:rFonts w:ascii="PT Astra Serif" w:hAnsi="PT Astra Serif"/>
              </w:rPr>
              <w:t>(строка 2120 + строка 2210 + строка 2220</w:t>
            </w:r>
            <w:proofErr w:type="gramEnd"/>
          </w:p>
          <w:p w:rsidR="00C04EB0" w:rsidRPr="00912EE6" w:rsidRDefault="00C04EB0" w:rsidP="00A73D7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отчёта о финансовых результатах).</w:t>
            </w:r>
          </w:p>
        </w:tc>
        <w:tc>
          <w:tcPr>
            <w:tcW w:w="780" w:type="pct"/>
            <w:vMerge/>
          </w:tcPr>
          <w:p w:rsidR="00C04EB0" w:rsidRPr="00912EE6" w:rsidRDefault="00C04EB0" w:rsidP="00A73D79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C04EB0" w:rsidRPr="00912EE6" w:rsidRDefault="00C04EB0" w:rsidP="00C04EB0">
      <w:pPr>
        <w:pStyle w:val="a3"/>
        <w:widowControl w:val="0"/>
        <w:ind w:firstLine="709"/>
        <w:jc w:val="both"/>
        <w:rPr>
          <w:rFonts w:ascii="PT Astra Serif" w:hAnsi="PT Astra Serif"/>
        </w:rPr>
      </w:pPr>
      <w:r w:rsidRPr="00912EE6">
        <w:rPr>
          <w:rFonts w:ascii="PT Astra Serif" w:hAnsi="PT Astra Serif"/>
        </w:rPr>
        <w:t xml:space="preserve">Информация об отраслевой рентабельности активов размещается на сайте ФНС России </w:t>
      </w:r>
      <w:r w:rsidRPr="00912EE6">
        <w:rPr>
          <w:rFonts w:ascii="PT Astra Serif" w:hAnsi="PT Astra Serif"/>
        </w:rPr>
        <w:br/>
        <w:t>в информационно-телекоммуникационной сети «Интернет».</w:t>
      </w:r>
    </w:p>
    <w:p w:rsidR="00C04EB0" w:rsidRPr="00912EE6" w:rsidRDefault="00C04EB0" w:rsidP="00C04EB0">
      <w:pPr>
        <w:pStyle w:val="a3"/>
        <w:widowControl w:val="0"/>
        <w:ind w:firstLine="709"/>
        <w:jc w:val="both"/>
        <w:rPr>
          <w:rFonts w:ascii="PT Astra Serif" w:hAnsi="PT Astra Serif"/>
        </w:rPr>
      </w:pPr>
      <w:r>
        <w:rPr>
          <w:rStyle w:val="a5"/>
          <w:rFonts w:ascii="PT Astra Serif" w:hAnsi="PT Astra Serif"/>
        </w:rPr>
        <w:t>3</w:t>
      </w:r>
      <w:r w:rsidRPr="00912EE6">
        <w:rPr>
          <w:rFonts w:ascii="PT Astra Serif" w:hAnsi="PT Astra Serif"/>
        </w:rPr>
        <w:t xml:space="preserve"> Для хозяйственных обществ, направляющих на выплату дивидендов менее 50 % чистой прибыли </w:t>
      </w:r>
      <w:r w:rsidRPr="00912EE6">
        <w:rPr>
          <w:rFonts w:ascii="PT Astra Serif" w:hAnsi="PT Astra Serif"/>
        </w:rPr>
        <w:br/>
        <w:t>по решению акционера, оценка показателя принимается в размере 0 баллов.</w:t>
      </w:r>
    </w:p>
    <w:p w:rsidR="00C04EB0" w:rsidRPr="00912EE6" w:rsidRDefault="00C04EB0" w:rsidP="00C04EB0">
      <w:pPr>
        <w:pStyle w:val="a3"/>
        <w:widowControl w:val="0"/>
        <w:ind w:firstLine="709"/>
        <w:jc w:val="both"/>
        <w:rPr>
          <w:rFonts w:ascii="PT Astra Serif" w:hAnsi="PT Astra Serif"/>
        </w:rPr>
      </w:pPr>
      <w:r>
        <w:rPr>
          <w:rStyle w:val="a5"/>
          <w:rFonts w:ascii="PT Astra Serif" w:hAnsi="PT Astra Serif"/>
        </w:rPr>
        <w:t>4</w:t>
      </w:r>
      <w:r w:rsidRPr="00912EE6">
        <w:rPr>
          <w:rFonts w:ascii="PT Astra Serif" w:hAnsi="PT Astra Serif"/>
        </w:rPr>
        <w:t xml:space="preserve"> Показатели установлены в соответствии с программой деятельности на отчётный год, утверждённой советом директоров (наблюдательным советом) хозяйственного общества.</w:t>
      </w:r>
    </w:p>
    <w:p w:rsidR="00C04EB0" w:rsidRPr="009242BA" w:rsidRDefault="00C04EB0" w:rsidP="00912EE6">
      <w:pPr>
        <w:pStyle w:val="ConsPlusNormal"/>
        <w:widowControl w:val="0"/>
        <w:jc w:val="center"/>
        <w:rPr>
          <w:rFonts w:ascii="PT Astra Serif" w:hAnsi="PT Astra Serif"/>
          <w:b/>
          <w:sz w:val="28"/>
          <w:szCs w:val="24"/>
        </w:rPr>
      </w:pPr>
    </w:p>
    <w:p w:rsidR="00D5214F" w:rsidRPr="00912EE6" w:rsidRDefault="00D5214F" w:rsidP="00D5214F">
      <w:pPr>
        <w:pStyle w:val="ConsPlusNormal"/>
        <w:widowControl w:val="0"/>
        <w:jc w:val="center"/>
        <w:rPr>
          <w:rFonts w:ascii="PT Astra Serif" w:hAnsi="PT Astra Serif"/>
          <w:b/>
          <w:sz w:val="28"/>
          <w:szCs w:val="24"/>
        </w:rPr>
      </w:pPr>
      <w:r w:rsidRPr="00912EE6">
        <w:rPr>
          <w:rFonts w:ascii="PT Astra Serif" w:hAnsi="PT Astra Serif"/>
          <w:b/>
          <w:sz w:val="28"/>
          <w:szCs w:val="24"/>
        </w:rPr>
        <w:t xml:space="preserve">Определение эффективности деятельности </w:t>
      </w:r>
    </w:p>
    <w:p w:rsidR="00D5214F" w:rsidRPr="00912EE6" w:rsidRDefault="00D5214F" w:rsidP="00D5214F">
      <w:pPr>
        <w:pStyle w:val="ConsPlusNormal"/>
        <w:widowControl w:val="0"/>
        <w:jc w:val="center"/>
        <w:rPr>
          <w:rFonts w:ascii="PT Astra Serif" w:hAnsi="PT Astra Serif"/>
          <w:b/>
          <w:sz w:val="28"/>
          <w:szCs w:val="24"/>
        </w:rPr>
      </w:pPr>
      <w:r w:rsidRPr="00912EE6">
        <w:rPr>
          <w:rFonts w:ascii="PT Astra Serif" w:hAnsi="PT Astra Serif"/>
          <w:b/>
          <w:sz w:val="28"/>
          <w:szCs w:val="24"/>
        </w:rPr>
        <w:t>областных государственных унитарных предприятий</w:t>
      </w:r>
    </w:p>
    <w:p w:rsidR="00D5214F" w:rsidRPr="009242BA" w:rsidRDefault="00D5214F" w:rsidP="00D5214F">
      <w:pPr>
        <w:pStyle w:val="ConsPlusNormal"/>
        <w:widowControl w:val="0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5214F" w:rsidRPr="009242BA" w:rsidRDefault="00D5214F" w:rsidP="00D5214F">
      <w:pPr>
        <w:pStyle w:val="ConsPlusNormal"/>
        <w:widowControl w:val="0"/>
        <w:jc w:val="right"/>
        <w:outlineLvl w:val="2"/>
        <w:rPr>
          <w:rFonts w:ascii="PT Astra Serif" w:hAnsi="PT Astra Serif"/>
          <w:sz w:val="28"/>
          <w:szCs w:val="28"/>
        </w:rPr>
      </w:pPr>
      <w:r w:rsidRPr="009242BA">
        <w:rPr>
          <w:rFonts w:ascii="PT Astra Serif" w:hAnsi="PT Astra Serif"/>
          <w:sz w:val="28"/>
          <w:szCs w:val="28"/>
        </w:rPr>
        <w:t xml:space="preserve">ФОРМА </w:t>
      </w:r>
    </w:p>
    <w:p w:rsidR="00D5214F" w:rsidRPr="009242BA" w:rsidRDefault="00D5214F" w:rsidP="00D5214F">
      <w:pPr>
        <w:pStyle w:val="ConsPlusNormal"/>
        <w:widowControl w:val="0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5214F" w:rsidRPr="009242BA" w:rsidRDefault="00D5214F" w:rsidP="00D5214F">
      <w:pPr>
        <w:pStyle w:val="ConsPlusNormal"/>
        <w:widowControl w:val="0"/>
        <w:jc w:val="right"/>
        <w:outlineLvl w:val="2"/>
        <w:rPr>
          <w:rFonts w:ascii="PT Astra Serif" w:hAnsi="PT Astra Serif"/>
          <w:sz w:val="28"/>
          <w:szCs w:val="28"/>
        </w:rPr>
      </w:pPr>
      <w:r w:rsidRPr="009242BA">
        <w:rPr>
          <w:rFonts w:ascii="PT Astra Serif" w:hAnsi="PT Astra Serif"/>
          <w:sz w:val="28"/>
          <w:szCs w:val="28"/>
        </w:rPr>
        <w:t>Таблица 3</w:t>
      </w:r>
    </w:p>
    <w:p w:rsidR="00D5214F" w:rsidRDefault="00D5214F" w:rsidP="00912EE6">
      <w:pPr>
        <w:pStyle w:val="ConsPlusNormal"/>
        <w:widowControl w:val="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1822"/>
        <w:gridCol w:w="1683"/>
        <w:gridCol w:w="1615"/>
      </w:tblGrid>
      <w:tr w:rsidR="00D5214F" w:rsidRPr="00912EE6" w:rsidTr="003740BD">
        <w:tc>
          <w:tcPr>
            <w:tcW w:w="2378" w:type="pct"/>
            <w:tcBorders>
              <w:top w:val="nil"/>
            </w:tcBorders>
          </w:tcPr>
          <w:p w:rsidR="00D5214F" w:rsidRPr="00912EE6" w:rsidRDefault="00D5214F" w:rsidP="003740BD">
            <w:pPr>
              <w:pStyle w:val="ConsPlusNormal"/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на 1 ______________ 20__ г.</w:t>
            </w:r>
          </w:p>
        </w:tc>
        <w:tc>
          <w:tcPr>
            <w:tcW w:w="933" w:type="pct"/>
            <w:tcBorders>
              <w:top w:val="nil"/>
            </w:tcBorders>
          </w:tcPr>
          <w:p w:rsidR="00D5214F" w:rsidRPr="00912EE6" w:rsidRDefault="00D5214F" w:rsidP="003740BD">
            <w:pPr>
              <w:pStyle w:val="ConsPlusNormal"/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</w:tcBorders>
            <w:vAlign w:val="center"/>
          </w:tcPr>
          <w:p w:rsidR="00D5214F" w:rsidRPr="00912EE6" w:rsidRDefault="00D5214F" w:rsidP="003740BD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Коды</w:t>
            </w:r>
          </w:p>
        </w:tc>
        <w:tc>
          <w:tcPr>
            <w:tcW w:w="828" w:type="pct"/>
            <w:tcBorders>
              <w:top w:val="nil"/>
            </w:tcBorders>
          </w:tcPr>
          <w:p w:rsidR="00D5214F" w:rsidRPr="00912EE6" w:rsidRDefault="00D5214F" w:rsidP="003740BD">
            <w:pPr>
              <w:pStyle w:val="ConsPlusNormal"/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14F" w:rsidRPr="00912EE6" w:rsidTr="00EC51F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2378" w:type="pct"/>
            <w:tcBorders>
              <w:bottom w:val="single" w:sz="4" w:space="0" w:color="auto"/>
            </w:tcBorders>
          </w:tcPr>
          <w:p w:rsidR="00D5214F" w:rsidRPr="00912EE6" w:rsidRDefault="00D5214F" w:rsidP="001E1C01">
            <w:pPr>
              <w:pStyle w:val="ConsPlusNormal"/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Исполнительный орган Ульяновской обл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а</w:t>
            </w:r>
            <w:r w:rsidRPr="00912EE6">
              <w:rPr>
                <w:rFonts w:ascii="PT Astra Serif" w:hAnsi="PT Astra Serif"/>
                <w:sz w:val="24"/>
                <w:szCs w:val="24"/>
              </w:rPr>
              <w:t xml:space="preserve">сти – учредитель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областного 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государстве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н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ного унитарного предприятия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D5214F" w:rsidRPr="00912EE6" w:rsidRDefault="00D5214F" w:rsidP="003740BD">
            <w:pPr>
              <w:pStyle w:val="ConsPlusNormal"/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D5214F" w:rsidRPr="00912EE6" w:rsidRDefault="00D5214F" w:rsidP="003740BD">
            <w:pPr>
              <w:pStyle w:val="ConsPlusNormal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ОКПО</w:t>
            </w: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D5214F" w:rsidRPr="00912EE6" w:rsidRDefault="00D5214F" w:rsidP="003740BD">
            <w:pPr>
              <w:pStyle w:val="ConsPlusNormal"/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14F" w:rsidRPr="00912EE6" w:rsidTr="00EC51F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8" w:type="pct"/>
            <w:tcBorders>
              <w:top w:val="single" w:sz="4" w:space="0" w:color="auto"/>
              <w:bottom w:val="single" w:sz="4" w:space="0" w:color="auto"/>
            </w:tcBorders>
          </w:tcPr>
          <w:p w:rsidR="00D5214F" w:rsidRPr="00912EE6" w:rsidRDefault="00D5214F" w:rsidP="009242BA">
            <w:pPr>
              <w:pStyle w:val="ConsPlusNormal"/>
              <w:widowControl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областного 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государственн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о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го унитарного предприятия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</w:tcPr>
          <w:p w:rsidR="00D5214F" w:rsidRPr="00912EE6" w:rsidRDefault="00D5214F" w:rsidP="009242BA">
            <w:pPr>
              <w:pStyle w:val="ConsPlusNormal"/>
              <w:widowControl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</w:tcPr>
          <w:p w:rsidR="00D5214F" w:rsidRPr="00912EE6" w:rsidRDefault="00D361DE" w:rsidP="009242BA">
            <w:pPr>
              <w:pStyle w:val="ConsPlusNormal"/>
              <w:widowControl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9">
              <w:r w:rsidR="00D5214F" w:rsidRPr="00912EE6">
                <w:rPr>
                  <w:rFonts w:ascii="PT Astra Serif" w:hAnsi="PT Astra Serif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:rsidR="00D5214F" w:rsidRPr="00912EE6" w:rsidRDefault="00D5214F" w:rsidP="009242BA">
            <w:pPr>
              <w:pStyle w:val="ConsPlusNormal"/>
              <w:widowControl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14F" w:rsidRPr="00912EE6" w:rsidTr="00884C4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2378" w:type="pct"/>
            <w:vMerge w:val="restart"/>
            <w:tcBorders>
              <w:top w:val="single" w:sz="4" w:space="0" w:color="auto"/>
            </w:tcBorders>
          </w:tcPr>
          <w:p w:rsidR="00D5214F" w:rsidRPr="00912EE6" w:rsidRDefault="00D5214F" w:rsidP="009242BA">
            <w:pPr>
              <w:pStyle w:val="ConsPlusNormal"/>
              <w:widowControl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Вид экономической деятельности (согласно </w:t>
            </w:r>
            <w:hyperlink r:id="rId20">
              <w:r w:rsidRPr="00912EE6">
                <w:rPr>
                  <w:rFonts w:ascii="PT Astra Serif" w:hAnsi="PT Astra Serif"/>
                  <w:sz w:val="24"/>
                  <w:szCs w:val="24"/>
                </w:rPr>
                <w:t>ОКВЭД-2</w:t>
              </w:r>
            </w:hyperlink>
            <w:r w:rsidRPr="00912EE6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</w:tcBorders>
          </w:tcPr>
          <w:p w:rsidR="00D5214F" w:rsidRPr="00912EE6" w:rsidRDefault="00D5214F" w:rsidP="009242BA">
            <w:pPr>
              <w:pStyle w:val="ConsPlusNormal"/>
              <w:widowControl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</w:tcPr>
          <w:p w:rsidR="00D5214F" w:rsidRPr="00912EE6" w:rsidRDefault="00D361DE" w:rsidP="009242BA">
            <w:pPr>
              <w:pStyle w:val="ConsPlusNormal"/>
              <w:widowControl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">
              <w:r w:rsidR="00D5214F" w:rsidRPr="00912EE6">
                <w:rPr>
                  <w:rFonts w:ascii="PT Astra Serif" w:hAnsi="PT Astra Seri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D5214F" w:rsidRPr="00912EE6" w:rsidRDefault="00D5214F" w:rsidP="009242BA">
            <w:pPr>
              <w:pStyle w:val="ConsPlusNormal"/>
              <w:widowControl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14F" w:rsidRPr="00912EE6" w:rsidTr="00884C4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2378" w:type="pct"/>
            <w:vMerge/>
            <w:tcBorders>
              <w:top w:val="single" w:sz="4" w:space="0" w:color="auto"/>
            </w:tcBorders>
          </w:tcPr>
          <w:p w:rsidR="00D5214F" w:rsidRPr="00912EE6" w:rsidRDefault="00D5214F" w:rsidP="009242BA">
            <w:pPr>
              <w:pStyle w:val="ConsPlusNormal"/>
              <w:widowControl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</w:tcBorders>
          </w:tcPr>
          <w:p w:rsidR="00D5214F" w:rsidRPr="00912EE6" w:rsidRDefault="00D5214F" w:rsidP="009242BA">
            <w:pPr>
              <w:pStyle w:val="ConsPlusNormal"/>
              <w:widowControl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2" w:type="pct"/>
          </w:tcPr>
          <w:p w:rsidR="00D5214F" w:rsidRPr="00912EE6" w:rsidRDefault="00D361DE" w:rsidP="009242BA">
            <w:pPr>
              <w:pStyle w:val="ConsPlusNormal"/>
              <w:widowControl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2">
              <w:r w:rsidR="00D5214F" w:rsidRPr="00912EE6">
                <w:rPr>
                  <w:rFonts w:ascii="PT Astra Serif" w:hAnsi="PT Astra Seri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828" w:type="pct"/>
          </w:tcPr>
          <w:p w:rsidR="00D5214F" w:rsidRPr="00912EE6" w:rsidRDefault="00D5214F" w:rsidP="009242BA">
            <w:pPr>
              <w:pStyle w:val="ConsPlusNormal"/>
              <w:widowControl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14F" w:rsidRPr="00912EE6" w:rsidTr="003740B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8" w:type="pct"/>
          </w:tcPr>
          <w:p w:rsidR="00D5214F" w:rsidRPr="00912EE6" w:rsidRDefault="00D5214F" w:rsidP="009242BA">
            <w:pPr>
              <w:pStyle w:val="ConsPlusNormal"/>
              <w:widowControl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ОГРН</w:t>
            </w:r>
          </w:p>
        </w:tc>
        <w:tc>
          <w:tcPr>
            <w:tcW w:w="933" w:type="pct"/>
          </w:tcPr>
          <w:p w:rsidR="00D5214F" w:rsidRPr="00912EE6" w:rsidRDefault="00D5214F" w:rsidP="009242BA">
            <w:pPr>
              <w:pStyle w:val="ConsPlusNormal"/>
              <w:widowControl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2" w:type="pct"/>
            <w:vMerge w:val="restart"/>
          </w:tcPr>
          <w:p w:rsidR="00D5214F" w:rsidRPr="00912EE6" w:rsidRDefault="00D361DE" w:rsidP="009242BA">
            <w:pPr>
              <w:pStyle w:val="ConsPlusNormal"/>
              <w:widowControl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3">
              <w:r w:rsidR="00D5214F" w:rsidRPr="00912EE6">
                <w:rPr>
                  <w:rFonts w:ascii="PT Astra Serif" w:hAnsi="PT Astra Serif"/>
                  <w:sz w:val="24"/>
                  <w:szCs w:val="24"/>
                </w:rPr>
                <w:t>ОКОГУ</w:t>
              </w:r>
            </w:hyperlink>
          </w:p>
        </w:tc>
        <w:tc>
          <w:tcPr>
            <w:tcW w:w="828" w:type="pct"/>
            <w:vMerge w:val="restart"/>
          </w:tcPr>
          <w:p w:rsidR="00D5214F" w:rsidRPr="00912EE6" w:rsidRDefault="00D5214F" w:rsidP="009242BA">
            <w:pPr>
              <w:pStyle w:val="ConsPlusNormal"/>
              <w:widowControl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14F" w:rsidRPr="00912EE6" w:rsidTr="003740B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8" w:type="pct"/>
          </w:tcPr>
          <w:p w:rsidR="00D5214F" w:rsidRPr="00912EE6" w:rsidRDefault="00D5214F" w:rsidP="009242BA">
            <w:pPr>
              <w:pStyle w:val="ConsPlusNormal"/>
              <w:widowControl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ИНН/КПП</w:t>
            </w:r>
          </w:p>
        </w:tc>
        <w:tc>
          <w:tcPr>
            <w:tcW w:w="933" w:type="pct"/>
          </w:tcPr>
          <w:p w:rsidR="00D5214F" w:rsidRPr="00912EE6" w:rsidRDefault="00D5214F" w:rsidP="009242BA">
            <w:pPr>
              <w:pStyle w:val="ConsPlusNormal"/>
              <w:widowControl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2" w:type="pct"/>
            <w:vMerge/>
          </w:tcPr>
          <w:p w:rsidR="00D5214F" w:rsidRPr="00912EE6" w:rsidRDefault="00D5214F" w:rsidP="009242BA">
            <w:pPr>
              <w:pStyle w:val="ConsPlusNormal"/>
              <w:widowControl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D5214F" w:rsidRPr="00912EE6" w:rsidRDefault="00D5214F" w:rsidP="009242BA">
            <w:pPr>
              <w:pStyle w:val="ConsPlusNormal"/>
              <w:widowControl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B0B94" w:rsidRPr="009242BA" w:rsidRDefault="006B0B94" w:rsidP="009242BA">
      <w:pPr>
        <w:pStyle w:val="ConsPlusNormal"/>
        <w:widowControl w:val="0"/>
        <w:spacing w:line="254" w:lineRule="auto"/>
        <w:jc w:val="right"/>
        <w:rPr>
          <w:rFonts w:ascii="PT Astra Serif" w:hAnsi="PT Astra Serif"/>
          <w:sz w:val="28"/>
          <w:szCs w:val="28"/>
        </w:rPr>
      </w:pPr>
    </w:p>
    <w:p w:rsidR="006B0B94" w:rsidRPr="009242BA" w:rsidRDefault="006B0B94" w:rsidP="009242BA">
      <w:pPr>
        <w:pStyle w:val="ConsPlusNormal"/>
        <w:widowControl w:val="0"/>
        <w:spacing w:line="254" w:lineRule="auto"/>
        <w:jc w:val="right"/>
        <w:rPr>
          <w:rFonts w:ascii="PT Astra Serif" w:hAnsi="PT Astra Serif"/>
          <w:sz w:val="28"/>
          <w:szCs w:val="28"/>
        </w:rPr>
      </w:pPr>
      <w:r w:rsidRPr="009242BA">
        <w:rPr>
          <w:rFonts w:ascii="PT Astra Serif" w:hAnsi="PT Astra Serif"/>
          <w:sz w:val="28"/>
          <w:szCs w:val="28"/>
        </w:rPr>
        <w:t xml:space="preserve">Таблица 4 </w:t>
      </w:r>
    </w:p>
    <w:p w:rsidR="006B0B94" w:rsidRPr="009242BA" w:rsidRDefault="006B0B94" w:rsidP="009242BA">
      <w:pPr>
        <w:pStyle w:val="ConsPlusNormal"/>
        <w:spacing w:line="254" w:lineRule="auto"/>
        <w:jc w:val="right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4032"/>
        <w:gridCol w:w="3380"/>
        <w:gridCol w:w="1763"/>
      </w:tblGrid>
      <w:tr w:rsidR="006B0B94" w:rsidRPr="00912EE6" w:rsidTr="00A2368E">
        <w:tc>
          <w:tcPr>
            <w:tcW w:w="301" w:type="pct"/>
            <w:vAlign w:val="center"/>
          </w:tcPr>
          <w:p w:rsidR="006B0B94" w:rsidRPr="00912EE6" w:rsidRDefault="006B0B94" w:rsidP="009242BA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912EE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912EE6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065" w:type="pct"/>
            <w:vAlign w:val="center"/>
          </w:tcPr>
          <w:p w:rsidR="006B0B94" w:rsidRPr="00912EE6" w:rsidRDefault="006B0B94" w:rsidP="009242BA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1" w:type="pct"/>
            <w:vAlign w:val="center"/>
          </w:tcPr>
          <w:p w:rsidR="006B0B94" w:rsidRPr="00912EE6" w:rsidRDefault="006B0B94" w:rsidP="009242BA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Значение показателя (%)</w:t>
            </w:r>
          </w:p>
        </w:tc>
        <w:tc>
          <w:tcPr>
            <w:tcW w:w="903" w:type="pct"/>
            <w:vAlign w:val="center"/>
          </w:tcPr>
          <w:p w:rsidR="008D5288" w:rsidRDefault="006B0B94" w:rsidP="009242BA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Оценка </w:t>
            </w:r>
          </w:p>
          <w:p w:rsidR="006B0B94" w:rsidRPr="00912EE6" w:rsidRDefault="006B0B94" w:rsidP="009242BA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(баллов)</w:t>
            </w:r>
          </w:p>
        </w:tc>
      </w:tr>
    </w:tbl>
    <w:p w:rsidR="00A2368E" w:rsidRPr="00A2368E" w:rsidRDefault="00A2368E" w:rsidP="00A2368E">
      <w:pPr>
        <w:spacing w:line="14" w:lineRule="auto"/>
        <w:rPr>
          <w:rFonts w:ascii="PT Astra Serif" w:hAnsi="PT Astra Serif"/>
          <w:sz w:val="2"/>
          <w:szCs w:val="2"/>
        </w:rPr>
      </w:pPr>
      <w:r>
        <w:rPr>
          <w:rFonts w:ascii="PT Astra Serif" w:hAnsi="PT Astra Serif"/>
          <w:sz w:val="2"/>
          <w:szCs w:val="2"/>
        </w:rPr>
        <w:t>¢</w:t>
      </w:r>
    </w:p>
    <w:p w:rsidR="009B2E8A" w:rsidRDefault="009B2E8A" w:rsidP="005F1A05">
      <w:pPr>
        <w:pStyle w:val="ConsPlusNormal"/>
        <w:spacing w:line="250" w:lineRule="auto"/>
        <w:jc w:val="center"/>
        <w:rPr>
          <w:rFonts w:ascii="PT Astra Serif" w:hAnsi="PT Astra Serif"/>
          <w:sz w:val="24"/>
          <w:szCs w:val="24"/>
        </w:rPr>
        <w:sectPr w:rsidR="009B2E8A" w:rsidSect="00D5214F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4032"/>
        <w:gridCol w:w="3380"/>
        <w:gridCol w:w="1763"/>
      </w:tblGrid>
      <w:tr w:rsidR="00A2368E" w:rsidRPr="00912EE6" w:rsidTr="00A2368E">
        <w:trPr>
          <w:tblHeader/>
        </w:trPr>
        <w:tc>
          <w:tcPr>
            <w:tcW w:w="301" w:type="pct"/>
            <w:tcBorders>
              <w:top w:val="single" w:sz="4" w:space="0" w:color="auto"/>
            </w:tcBorders>
          </w:tcPr>
          <w:p w:rsidR="00A2368E" w:rsidRPr="00912EE6" w:rsidRDefault="00A2368E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65" w:type="pct"/>
            <w:tcBorders>
              <w:top w:val="single" w:sz="4" w:space="0" w:color="auto"/>
            </w:tcBorders>
          </w:tcPr>
          <w:p w:rsidR="00A2368E" w:rsidRPr="00912EE6" w:rsidRDefault="00A2368E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</w:tcBorders>
          </w:tcPr>
          <w:p w:rsidR="00A2368E" w:rsidRPr="00912EE6" w:rsidRDefault="00A2368E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A2368E" w:rsidRPr="00912EE6" w:rsidRDefault="00A2368E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6B0B94" w:rsidRPr="00912EE6" w:rsidTr="00912EE6">
        <w:tc>
          <w:tcPr>
            <w:tcW w:w="301" w:type="pct"/>
            <w:vMerge w:val="restar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065" w:type="pct"/>
            <w:vMerge w:val="restart"/>
          </w:tcPr>
          <w:p w:rsidR="00EC51FF" w:rsidRPr="00EC51FF" w:rsidRDefault="00EC51FF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"/>
                <w:szCs w:val="2"/>
              </w:rPr>
            </w:pPr>
          </w:p>
          <w:p w:rsidR="006B0B94" w:rsidRPr="00912EE6" w:rsidRDefault="006B0B94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Уровень рентабельности активов </w:t>
            </w:r>
            <w:r w:rsidR="009242BA" w:rsidRPr="009242BA">
              <w:rPr>
                <w:rFonts w:ascii="PT Astra Serif" w:hAnsi="PT Astra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31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Менее или равно 85</w:t>
            </w:r>
          </w:p>
        </w:tc>
        <w:tc>
          <w:tcPr>
            <w:tcW w:w="903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B0B94" w:rsidRPr="00912EE6" w:rsidTr="00912EE6">
        <w:tc>
          <w:tcPr>
            <w:tcW w:w="301" w:type="pct"/>
            <w:vMerge/>
          </w:tcPr>
          <w:p w:rsidR="006B0B94" w:rsidRPr="00912EE6" w:rsidRDefault="006B0B94" w:rsidP="009242BA">
            <w:pPr>
              <w:pStyle w:val="ConsPlusNormal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5" w:type="pct"/>
            <w:vMerge/>
          </w:tcPr>
          <w:p w:rsidR="006B0B94" w:rsidRPr="00912EE6" w:rsidRDefault="006B0B94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1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Более или равно 86</w:t>
            </w:r>
          </w:p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(86 = 1 балл, 87 = 2 балла </w:t>
            </w:r>
            <w:r w:rsidR="0042197E">
              <w:rPr>
                <w:rFonts w:ascii="PT Astra Serif" w:hAnsi="PT Astra Serif"/>
                <w:sz w:val="24"/>
                <w:szCs w:val="24"/>
              </w:rPr>
              <w:br/>
            </w:r>
            <w:r w:rsidRPr="00912EE6">
              <w:rPr>
                <w:rFonts w:ascii="PT Astra Serif" w:hAnsi="PT Astra Serif"/>
                <w:sz w:val="24"/>
                <w:szCs w:val="24"/>
              </w:rPr>
              <w:t>и т.д.)</w:t>
            </w:r>
          </w:p>
        </w:tc>
        <w:tc>
          <w:tcPr>
            <w:tcW w:w="903" w:type="pct"/>
          </w:tcPr>
          <w:p w:rsidR="006B0B94" w:rsidRPr="00912EE6" w:rsidRDefault="004E0798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6B0B94" w:rsidRPr="00912EE6">
              <w:rPr>
                <w:rFonts w:ascii="PT Astra Serif" w:hAnsi="PT Astra Serif"/>
                <w:sz w:val="24"/>
                <w:szCs w:val="24"/>
              </w:rPr>
              <w:t>т 1 до 25</w:t>
            </w:r>
          </w:p>
        </w:tc>
      </w:tr>
      <w:tr w:rsidR="006B0B94" w:rsidRPr="00912EE6" w:rsidTr="00912EE6">
        <w:tc>
          <w:tcPr>
            <w:tcW w:w="301" w:type="pct"/>
            <w:vMerge/>
          </w:tcPr>
          <w:p w:rsidR="006B0B94" w:rsidRPr="00912EE6" w:rsidRDefault="006B0B94" w:rsidP="009242BA">
            <w:pPr>
              <w:pStyle w:val="ConsPlusNormal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5" w:type="pct"/>
            <w:vMerge/>
          </w:tcPr>
          <w:p w:rsidR="006B0B94" w:rsidRPr="00912EE6" w:rsidRDefault="006B0B94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1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Более или равно 110</w:t>
            </w:r>
          </w:p>
        </w:tc>
        <w:tc>
          <w:tcPr>
            <w:tcW w:w="903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6B0B94" w:rsidRPr="00912EE6" w:rsidTr="00912EE6">
        <w:tc>
          <w:tcPr>
            <w:tcW w:w="301" w:type="pct"/>
            <w:vMerge w:val="restar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065" w:type="pct"/>
            <w:vMerge w:val="restar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Уровень рентабельности проданных товаров (продукции, работ, услуг) </w:t>
            </w:r>
            <w:r w:rsidR="009242BA">
              <w:rPr>
                <w:rStyle w:val="a5"/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31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Менее или равно 85</w:t>
            </w:r>
          </w:p>
        </w:tc>
        <w:tc>
          <w:tcPr>
            <w:tcW w:w="903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B0B94" w:rsidRPr="00912EE6" w:rsidTr="00912EE6">
        <w:tc>
          <w:tcPr>
            <w:tcW w:w="301" w:type="pct"/>
            <w:vMerge/>
          </w:tcPr>
          <w:p w:rsidR="006B0B94" w:rsidRPr="00912EE6" w:rsidRDefault="006B0B94" w:rsidP="009242BA">
            <w:pPr>
              <w:pStyle w:val="ConsPlusNormal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5" w:type="pct"/>
            <w:vMerge/>
          </w:tcPr>
          <w:p w:rsidR="006B0B94" w:rsidRPr="00912EE6" w:rsidRDefault="006B0B94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1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Более или равно 86</w:t>
            </w:r>
          </w:p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(86 = 1 балл, 87 = 2 балла </w:t>
            </w:r>
            <w:r w:rsidR="0042197E">
              <w:rPr>
                <w:rFonts w:ascii="PT Astra Serif" w:hAnsi="PT Astra Serif"/>
                <w:sz w:val="24"/>
                <w:szCs w:val="24"/>
              </w:rPr>
              <w:br/>
            </w:r>
            <w:r w:rsidRPr="00912EE6">
              <w:rPr>
                <w:rFonts w:ascii="PT Astra Serif" w:hAnsi="PT Astra Serif"/>
                <w:sz w:val="24"/>
                <w:szCs w:val="24"/>
              </w:rPr>
              <w:t>и т.д.)</w:t>
            </w:r>
          </w:p>
        </w:tc>
        <w:tc>
          <w:tcPr>
            <w:tcW w:w="903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От 1 до 25</w:t>
            </w:r>
          </w:p>
        </w:tc>
      </w:tr>
      <w:tr w:rsidR="006B0B94" w:rsidRPr="00912EE6" w:rsidTr="00793596">
        <w:tc>
          <w:tcPr>
            <w:tcW w:w="301" w:type="pct"/>
            <w:vMerge/>
            <w:tcBorders>
              <w:bottom w:val="single" w:sz="4" w:space="0" w:color="auto"/>
            </w:tcBorders>
          </w:tcPr>
          <w:p w:rsidR="006B0B94" w:rsidRPr="00912EE6" w:rsidRDefault="006B0B94" w:rsidP="009242BA">
            <w:pPr>
              <w:pStyle w:val="ConsPlusNormal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5" w:type="pct"/>
            <w:vMerge/>
          </w:tcPr>
          <w:p w:rsidR="006B0B94" w:rsidRPr="00912EE6" w:rsidRDefault="006B0B94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1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Более или равно 110</w:t>
            </w:r>
          </w:p>
        </w:tc>
        <w:tc>
          <w:tcPr>
            <w:tcW w:w="903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6B0B94" w:rsidRPr="00912EE6" w:rsidTr="00793596">
        <w:tc>
          <w:tcPr>
            <w:tcW w:w="301" w:type="pct"/>
            <w:vMerge w:val="restart"/>
            <w:tcBorders>
              <w:top w:val="single" w:sz="4" w:space="0" w:color="auto"/>
            </w:tcBorders>
          </w:tcPr>
          <w:p w:rsidR="00793596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065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Доля чистой прибыли, подлежащая перечислению в соответствующий бюджет Ульяновской области:</w:t>
            </w:r>
          </w:p>
        </w:tc>
        <w:tc>
          <w:tcPr>
            <w:tcW w:w="1731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До 25</w:t>
            </w:r>
          </w:p>
        </w:tc>
      </w:tr>
      <w:tr w:rsidR="006B0B94" w:rsidRPr="00912EE6" w:rsidTr="00912EE6">
        <w:tc>
          <w:tcPr>
            <w:tcW w:w="301" w:type="pct"/>
            <w:vMerge/>
          </w:tcPr>
          <w:p w:rsidR="006B0B94" w:rsidRPr="00912EE6" w:rsidRDefault="006B0B94" w:rsidP="009242BA">
            <w:pPr>
              <w:pStyle w:val="ConsPlusNormal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5" w:type="pct"/>
            <w:vMerge w:val="restar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а) для областных государственных унитарных предприятий, за котор</w:t>
            </w:r>
            <w:r w:rsidRPr="00912EE6">
              <w:rPr>
                <w:rFonts w:ascii="PT Astra Serif" w:hAnsi="PT Astra Serif"/>
                <w:sz w:val="24"/>
                <w:szCs w:val="24"/>
              </w:rPr>
              <w:t>ы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ми имущество закреплено в хозя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й</w:t>
            </w:r>
            <w:r w:rsidRPr="00912EE6">
              <w:rPr>
                <w:rFonts w:ascii="PT Astra Serif" w:hAnsi="PT Astra Serif"/>
                <w:sz w:val="24"/>
                <w:szCs w:val="24"/>
              </w:rPr>
              <w:t>ственном ведении</w:t>
            </w:r>
          </w:p>
        </w:tc>
        <w:tc>
          <w:tcPr>
            <w:tcW w:w="1731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Менее или равно 25</w:t>
            </w:r>
          </w:p>
        </w:tc>
        <w:tc>
          <w:tcPr>
            <w:tcW w:w="903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B0B94" w:rsidRPr="00912EE6" w:rsidTr="00912EE6">
        <w:tc>
          <w:tcPr>
            <w:tcW w:w="301" w:type="pct"/>
            <w:vMerge/>
          </w:tcPr>
          <w:p w:rsidR="006B0B94" w:rsidRPr="00912EE6" w:rsidRDefault="006B0B94" w:rsidP="009242BA">
            <w:pPr>
              <w:pStyle w:val="ConsPlusNormal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5" w:type="pct"/>
            <w:vMerge/>
          </w:tcPr>
          <w:p w:rsidR="006B0B94" w:rsidRPr="00912EE6" w:rsidRDefault="006B0B94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1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Более 25</w:t>
            </w:r>
          </w:p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(26 = 1 балл, 27 = 2 балла </w:t>
            </w:r>
            <w:r w:rsidR="008D5288">
              <w:rPr>
                <w:rFonts w:ascii="PT Astra Serif" w:hAnsi="PT Astra Serif"/>
                <w:sz w:val="24"/>
                <w:szCs w:val="24"/>
              </w:rPr>
              <w:br/>
            </w:r>
            <w:r w:rsidRPr="00912EE6">
              <w:rPr>
                <w:rFonts w:ascii="PT Astra Serif" w:hAnsi="PT Astra Serif"/>
                <w:sz w:val="24"/>
                <w:szCs w:val="24"/>
              </w:rPr>
              <w:t>и т.д.)</w:t>
            </w:r>
          </w:p>
        </w:tc>
        <w:tc>
          <w:tcPr>
            <w:tcW w:w="903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От 1 до 25</w:t>
            </w:r>
          </w:p>
        </w:tc>
      </w:tr>
      <w:tr w:rsidR="006B0B94" w:rsidRPr="00912EE6" w:rsidTr="00912EE6">
        <w:tc>
          <w:tcPr>
            <w:tcW w:w="301" w:type="pct"/>
            <w:vMerge/>
          </w:tcPr>
          <w:p w:rsidR="006B0B94" w:rsidRPr="00912EE6" w:rsidRDefault="006B0B94" w:rsidP="009242BA">
            <w:pPr>
              <w:pStyle w:val="ConsPlusNormal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5" w:type="pct"/>
            <w:vMerge/>
          </w:tcPr>
          <w:p w:rsidR="006B0B94" w:rsidRPr="00912EE6" w:rsidRDefault="006B0B94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1" w:type="pct"/>
          </w:tcPr>
          <w:p w:rsidR="00EC51FF" w:rsidRPr="00EC51FF" w:rsidRDefault="00EC51FF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"/>
                <w:szCs w:val="2"/>
              </w:rPr>
            </w:pPr>
          </w:p>
          <w:p w:rsidR="006B0B94" w:rsidRPr="00912EE6" w:rsidRDefault="00785D52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Более или равно 50 </w:t>
            </w:r>
            <w:r w:rsidRPr="00785D52">
              <w:rPr>
                <w:rFonts w:ascii="PT Astra Serif" w:hAnsi="PT Astra Serif"/>
                <w:sz w:val="24"/>
                <w:vertAlign w:val="superscript"/>
              </w:rPr>
              <w:t>3</w:t>
            </w:r>
          </w:p>
        </w:tc>
        <w:tc>
          <w:tcPr>
            <w:tcW w:w="903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6B0B94" w:rsidRPr="00912EE6" w:rsidTr="00912EE6">
        <w:tc>
          <w:tcPr>
            <w:tcW w:w="301" w:type="pct"/>
            <w:vMerge/>
          </w:tcPr>
          <w:p w:rsidR="006B0B94" w:rsidRPr="00912EE6" w:rsidRDefault="006B0B94" w:rsidP="009242BA">
            <w:pPr>
              <w:pStyle w:val="ConsPlusNormal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5" w:type="pct"/>
            <w:vMerge w:val="restar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б) для унитарных предприятий, </w:t>
            </w:r>
            <w:r w:rsidRPr="00912EE6">
              <w:rPr>
                <w:rFonts w:ascii="PT Astra Serif" w:hAnsi="PT Astra Serif"/>
                <w:sz w:val="24"/>
                <w:szCs w:val="24"/>
              </w:rPr>
              <w:br/>
              <w:t>за которыми имущество закреплено на праве оперативного управления</w:t>
            </w:r>
          </w:p>
        </w:tc>
        <w:tc>
          <w:tcPr>
            <w:tcW w:w="1731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Равно 0</w:t>
            </w:r>
          </w:p>
        </w:tc>
        <w:tc>
          <w:tcPr>
            <w:tcW w:w="903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B0B94" w:rsidRPr="00912EE6" w:rsidTr="00912EE6">
        <w:tc>
          <w:tcPr>
            <w:tcW w:w="301" w:type="pct"/>
            <w:vMerge/>
          </w:tcPr>
          <w:p w:rsidR="006B0B94" w:rsidRPr="00912EE6" w:rsidRDefault="006B0B94" w:rsidP="009242BA">
            <w:pPr>
              <w:pStyle w:val="ConsPlusNormal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5" w:type="pct"/>
            <w:vMerge/>
          </w:tcPr>
          <w:p w:rsidR="006B0B94" w:rsidRPr="00912EE6" w:rsidRDefault="006B0B94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1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От 1 и до 25</w:t>
            </w:r>
          </w:p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(1 = 1 балл, 2 = 2 балла и т.д.)</w:t>
            </w:r>
          </w:p>
        </w:tc>
        <w:tc>
          <w:tcPr>
            <w:tcW w:w="903" w:type="pc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От 1 до 25</w:t>
            </w:r>
          </w:p>
        </w:tc>
      </w:tr>
      <w:tr w:rsidR="001F052E" w:rsidRPr="00912EE6" w:rsidTr="00912EE6">
        <w:tc>
          <w:tcPr>
            <w:tcW w:w="301" w:type="pct"/>
            <w:vMerge w:val="restar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065" w:type="pct"/>
            <w:vMerge w:val="restart"/>
          </w:tcPr>
          <w:p w:rsidR="006B0B94" w:rsidRPr="00912EE6" w:rsidRDefault="006B0B94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Выполнение показателей экономич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е</w:t>
            </w:r>
            <w:r w:rsidRPr="00912EE6">
              <w:rPr>
                <w:rFonts w:ascii="PT Astra Serif" w:hAnsi="PT Astra Serif"/>
                <w:sz w:val="24"/>
                <w:szCs w:val="24"/>
              </w:rPr>
              <w:t xml:space="preserve">ской эффективности деятельности предприятия </w:t>
            </w:r>
            <w:r w:rsidR="00785D52" w:rsidRPr="00785D52">
              <w:rPr>
                <w:rFonts w:ascii="PT Astra Serif" w:hAnsi="PT Astra Serif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1" w:type="pct"/>
          </w:tcPr>
          <w:p w:rsidR="001F052E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М</w:t>
            </w:r>
            <w:r w:rsidR="001F052E" w:rsidRPr="00912EE6">
              <w:rPr>
                <w:rFonts w:ascii="PT Astra Serif" w:hAnsi="PT Astra Serif"/>
                <w:sz w:val="24"/>
                <w:szCs w:val="24"/>
              </w:rPr>
              <w:t>енее или равно 75</w:t>
            </w:r>
          </w:p>
        </w:tc>
        <w:tc>
          <w:tcPr>
            <w:tcW w:w="903" w:type="pct"/>
          </w:tcPr>
          <w:p w:rsidR="001F052E" w:rsidRPr="00912EE6" w:rsidRDefault="001F052E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1F052E" w:rsidRPr="00912EE6" w:rsidTr="00912EE6">
        <w:tc>
          <w:tcPr>
            <w:tcW w:w="301" w:type="pct"/>
            <w:vMerge/>
          </w:tcPr>
          <w:p w:rsidR="001F052E" w:rsidRPr="00912EE6" w:rsidRDefault="001F052E" w:rsidP="009242BA">
            <w:pPr>
              <w:pStyle w:val="ConsPlusNormal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5" w:type="pct"/>
            <w:vMerge/>
          </w:tcPr>
          <w:p w:rsidR="001F052E" w:rsidRPr="00912EE6" w:rsidRDefault="001F052E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1" w:type="pct"/>
          </w:tcPr>
          <w:p w:rsidR="001F052E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Б</w:t>
            </w:r>
            <w:r w:rsidR="001F052E" w:rsidRPr="00912EE6">
              <w:rPr>
                <w:rFonts w:ascii="PT Astra Serif" w:hAnsi="PT Astra Serif"/>
                <w:sz w:val="24"/>
                <w:szCs w:val="24"/>
              </w:rPr>
              <w:t>олее или равно 76</w:t>
            </w:r>
          </w:p>
          <w:p w:rsidR="001F052E" w:rsidRPr="00912EE6" w:rsidRDefault="001F052E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 xml:space="preserve">(76 = 1 балл, 77 = 2 балла </w:t>
            </w:r>
            <w:r w:rsidR="008D5288">
              <w:rPr>
                <w:rFonts w:ascii="PT Astra Serif" w:hAnsi="PT Astra Serif"/>
                <w:sz w:val="24"/>
                <w:szCs w:val="24"/>
              </w:rPr>
              <w:br/>
            </w:r>
            <w:r w:rsidRPr="00912EE6">
              <w:rPr>
                <w:rFonts w:ascii="PT Astra Serif" w:hAnsi="PT Astra Serif"/>
                <w:sz w:val="24"/>
                <w:szCs w:val="24"/>
              </w:rPr>
              <w:t>и т.д.)</w:t>
            </w:r>
          </w:p>
        </w:tc>
        <w:tc>
          <w:tcPr>
            <w:tcW w:w="903" w:type="pct"/>
          </w:tcPr>
          <w:p w:rsidR="001F052E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О</w:t>
            </w:r>
            <w:r w:rsidR="001F052E" w:rsidRPr="00912EE6">
              <w:rPr>
                <w:rFonts w:ascii="PT Astra Serif" w:hAnsi="PT Astra Serif"/>
                <w:sz w:val="24"/>
                <w:szCs w:val="24"/>
              </w:rPr>
              <w:t>т 1 до 25</w:t>
            </w:r>
          </w:p>
        </w:tc>
      </w:tr>
      <w:tr w:rsidR="001F052E" w:rsidRPr="00912EE6" w:rsidTr="00912EE6">
        <w:tc>
          <w:tcPr>
            <w:tcW w:w="301" w:type="pct"/>
          </w:tcPr>
          <w:p w:rsidR="001F052E" w:rsidRPr="00912EE6" w:rsidRDefault="001F052E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065" w:type="pct"/>
          </w:tcPr>
          <w:p w:rsidR="001F052E" w:rsidRPr="00912EE6" w:rsidRDefault="001F052E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Доля доходов от передачи госуда</w:t>
            </w:r>
            <w:r w:rsidRPr="00912EE6">
              <w:rPr>
                <w:rFonts w:ascii="PT Astra Serif" w:hAnsi="PT Astra Serif"/>
                <w:sz w:val="24"/>
                <w:szCs w:val="24"/>
              </w:rPr>
              <w:t>р</w:t>
            </w:r>
            <w:r w:rsidRPr="00912EE6">
              <w:rPr>
                <w:rFonts w:ascii="PT Astra Serif" w:hAnsi="PT Astra Serif"/>
                <w:sz w:val="24"/>
                <w:szCs w:val="24"/>
              </w:rPr>
              <w:t>ственного имущества в возмездное пользование (аренду) в совокупном объ</w:t>
            </w:r>
            <w:r w:rsidR="006B0B94" w:rsidRPr="00912EE6">
              <w:rPr>
                <w:rFonts w:ascii="PT Astra Serif" w:hAnsi="PT Astra Serif"/>
                <w:sz w:val="24"/>
                <w:szCs w:val="24"/>
              </w:rPr>
              <w:t>ё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ме доходов предприятия</w:t>
            </w:r>
          </w:p>
        </w:tc>
        <w:tc>
          <w:tcPr>
            <w:tcW w:w="1731" w:type="pct"/>
          </w:tcPr>
          <w:p w:rsidR="001F052E" w:rsidRPr="00912EE6" w:rsidRDefault="001F052E" w:rsidP="009242BA">
            <w:pPr>
              <w:pStyle w:val="ConsPlusNormal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" w:type="pct"/>
          </w:tcPr>
          <w:p w:rsidR="001F052E" w:rsidRPr="00912EE6" w:rsidRDefault="006B0B94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12EE6">
              <w:rPr>
                <w:rFonts w:ascii="PT Astra Serif" w:hAnsi="PT Astra Serif"/>
                <w:sz w:val="24"/>
                <w:szCs w:val="24"/>
              </w:rPr>
              <w:t>С</w:t>
            </w:r>
            <w:r w:rsidR="001F052E" w:rsidRPr="00912EE6">
              <w:rPr>
                <w:rFonts w:ascii="PT Astra Serif" w:hAnsi="PT Astra Serif"/>
                <w:sz w:val="24"/>
                <w:szCs w:val="24"/>
              </w:rPr>
              <w:t>правочно</w:t>
            </w:r>
            <w:proofErr w:type="spellEnd"/>
            <w:r w:rsidR="001F052E" w:rsidRPr="00912EE6">
              <w:rPr>
                <w:rFonts w:ascii="PT Astra Serif" w:hAnsi="PT Astra Serif"/>
                <w:sz w:val="24"/>
                <w:szCs w:val="24"/>
              </w:rPr>
              <w:t>, баллы не пр</w:t>
            </w:r>
            <w:r w:rsidR="001F052E" w:rsidRPr="00912EE6">
              <w:rPr>
                <w:rFonts w:ascii="PT Astra Serif" w:hAnsi="PT Astra Serif"/>
                <w:sz w:val="24"/>
                <w:szCs w:val="24"/>
              </w:rPr>
              <w:t>и</w:t>
            </w:r>
            <w:r w:rsidR="001F052E" w:rsidRPr="00912EE6">
              <w:rPr>
                <w:rFonts w:ascii="PT Astra Serif" w:hAnsi="PT Astra Serif"/>
                <w:sz w:val="24"/>
                <w:szCs w:val="24"/>
              </w:rPr>
              <w:t>сваиваются</w:t>
            </w:r>
          </w:p>
        </w:tc>
      </w:tr>
      <w:tr w:rsidR="001F052E" w:rsidRPr="00912EE6" w:rsidTr="00912EE6">
        <w:tc>
          <w:tcPr>
            <w:tcW w:w="301" w:type="pct"/>
          </w:tcPr>
          <w:p w:rsidR="001F052E" w:rsidRPr="00912EE6" w:rsidRDefault="001F052E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065" w:type="pct"/>
          </w:tcPr>
          <w:p w:rsidR="001F052E" w:rsidRPr="00912EE6" w:rsidRDefault="001F052E" w:rsidP="009242BA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Доля недвижимого имущества (за и</w:t>
            </w:r>
            <w:r w:rsidRPr="00912EE6">
              <w:rPr>
                <w:rFonts w:ascii="PT Astra Serif" w:hAnsi="PT Astra Serif"/>
                <w:sz w:val="24"/>
                <w:szCs w:val="24"/>
              </w:rPr>
              <w:t>с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ключением земельных участков), п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е</w:t>
            </w:r>
            <w:r w:rsidRPr="00912EE6">
              <w:rPr>
                <w:rFonts w:ascii="PT Astra Serif" w:hAnsi="PT Astra Serif"/>
                <w:sz w:val="24"/>
                <w:szCs w:val="24"/>
              </w:rPr>
              <w:t>реданного в аренду (пользование)</w:t>
            </w:r>
            <w:r w:rsidR="0081615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12EE6">
              <w:rPr>
                <w:rFonts w:ascii="PT Astra Serif" w:hAnsi="PT Astra Serif"/>
                <w:sz w:val="24"/>
                <w:szCs w:val="24"/>
              </w:rPr>
              <w:t xml:space="preserve">(рассчитывается по </w:t>
            </w:r>
            <w:r w:rsidR="00816153">
              <w:rPr>
                <w:rFonts w:ascii="PT Astra Serif" w:hAnsi="PT Astra Serif"/>
                <w:sz w:val="24"/>
                <w:szCs w:val="24"/>
              </w:rPr>
              <w:t xml:space="preserve">размеру </w:t>
            </w:r>
            <w:r w:rsidRPr="00912EE6">
              <w:rPr>
                <w:rFonts w:ascii="PT Astra Serif" w:hAnsi="PT Astra Serif"/>
                <w:sz w:val="24"/>
                <w:szCs w:val="24"/>
              </w:rPr>
              <w:t>площади недвижимого имущества)</w:t>
            </w:r>
          </w:p>
        </w:tc>
        <w:tc>
          <w:tcPr>
            <w:tcW w:w="1731" w:type="pct"/>
          </w:tcPr>
          <w:p w:rsidR="001F052E" w:rsidRPr="00912EE6" w:rsidRDefault="001F052E" w:rsidP="009242BA">
            <w:pPr>
              <w:pStyle w:val="ConsPlusNormal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" w:type="pct"/>
          </w:tcPr>
          <w:p w:rsidR="001F052E" w:rsidRPr="00912EE6" w:rsidRDefault="00816153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1F052E" w:rsidRPr="00912EE6">
              <w:rPr>
                <w:rFonts w:ascii="PT Astra Serif" w:hAnsi="PT Astra Serif"/>
                <w:sz w:val="24"/>
                <w:szCs w:val="24"/>
              </w:rPr>
              <w:t>правочно</w:t>
            </w:r>
            <w:proofErr w:type="spellEnd"/>
            <w:r w:rsidR="001F052E" w:rsidRPr="00912EE6">
              <w:rPr>
                <w:rFonts w:ascii="PT Astra Serif" w:hAnsi="PT Astra Serif"/>
                <w:sz w:val="24"/>
                <w:szCs w:val="24"/>
              </w:rPr>
              <w:t>, баллы не пр</w:t>
            </w:r>
            <w:r w:rsidR="001F052E" w:rsidRPr="00912EE6">
              <w:rPr>
                <w:rFonts w:ascii="PT Astra Serif" w:hAnsi="PT Astra Serif"/>
                <w:sz w:val="24"/>
                <w:szCs w:val="24"/>
              </w:rPr>
              <w:t>и</w:t>
            </w:r>
            <w:r w:rsidR="001F052E" w:rsidRPr="00912EE6">
              <w:rPr>
                <w:rFonts w:ascii="PT Astra Serif" w:hAnsi="PT Astra Serif"/>
                <w:sz w:val="24"/>
                <w:szCs w:val="24"/>
              </w:rPr>
              <w:t>сваиваются</w:t>
            </w:r>
          </w:p>
        </w:tc>
      </w:tr>
      <w:tr w:rsidR="001F052E" w:rsidRPr="00912EE6" w:rsidTr="004E0798">
        <w:trPr>
          <w:trHeight w:val="64"/>
        </w:trPr>
        <w:tc>
          <w:tcPr>
            <w:tcW w:w="4097" w:type="pct"/>
            <w:gridSpan w:val="3"/>
          </w:tcPr>
          <w:p w:rsidR="001F052E" w:rsidRPr="00912EE6" w:rsidRDefault="001F052E" w:rsidP="009242BA">
            <w:pPr>
              <w:pStyle w:val="ConsPlusNormal"/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Максимальное значение показателя эффективности</w:t>
            </w:r>
          </w:p>
        </w:tc>
        <w:tc>
          <w:tcPr>
            <w:tcW w:w="903" w:type="pct"/>
          </w:tcPr>
          <w:p w:rsidR="001F052E" w:rsidRPr="00912EE6" w:rsidRDefault="001F052E" w:rsidP="009242BA">
            <w:pPr>
              <w:pStyle w:val="ConsPlusNormal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2EE6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</w:tbl>
    <w:p w:rsidR="004E0798" w:rsidRDefault="00785D52" w:rsidP="009242BA">
      <w:pPr>
        <w:pStyle w:val="ConsPlusNormal"/>
        <w:spacing w:line="257" w:lineRule="auto"/>
        <w:outlineLvl w:val="2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>_________________</w:t>
      </w:r>
    </w:p>
    <w:p w:rsidR="009242BA" w:rsidRPr="009242BA" w:rsidRDefault="009242BA" w:rsidP="009242BA">
      <w:pPr>
        <w:pStyle w:val="ConsPlusNormal"/>
        <w:spacing w:line="257" w:lineRule="auto"/>
        <w:outlineLvl w:val="2"/>
        <w:rPr>
          <w:rFonts w:ascii="PT Astra Serif" w:hAnsi="PT Astra Serif"/>
          <w:bCs/>
          <w:sz w:val="16"/>
        </w:rPr>
      </w:pPr>
    </w:p>
    <w:p w:rsidR="009242BA" w:rsidRPr="00912EE6" w:rsidRDefault="009242BA" w:rsidP="009242BA">
      <w:pPr>
        <w:pStyle w:val="ConsPlusNormal"/>
        <w:widowControl w:val="0"/>
        <w:spacing w:line="257" w:lineRule="auto"/>
        <w:ind w:firstLine="709"/>
        <w:jc w:val="both"/>
        <w:rPr>
          <w:rFonts w:ascii="PT Astra Serif" w:hAnsi="PT Astra Serif"/>
        </w:rPr>
      </w:pPr>
      <w:r w:rsidRPr="009242BA">
        <w:rPr>
          <w:rFonts w:ascii="PT Astra Serif" w:hAnsi="PT Astra Serif"/>
          <w:vertAlign w:val="superscript"/>
        </w:rPr>
        <w:t>1</w:t>
      </w:r>
      <w:r>
        <w:rPr>
          <w:rFonts w:ascii="PT Astra Serif" w:hAnsi="PT Astra Serif"/>
        </w:rPr>
        <w:t xml:space="preserve"> </w:t>
      </w:r>
      <w:r w:rsidRPr="00912EE6">
        <w:rPr>
          <w:rFonts w:ascii="PT Astra Serif" w:hAnsi="PT Astra Serif"/>
        </w:rPr>
        <w:t>Уровень рентабельности активов рассчитывается по формуле: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6"/>
        <w:gridCol w:w="4409"/>
        <w:gridCol w:w="1617"/>
      </w:tblGrid>
      <w:tr w:rsidR="009242BA" w:rsidRPr="00912EE6" w:rsidTr="008E0BB8">
        <w:trPr>
          <w:trHeight w:val="20"/>
        </w:trPr>
        <w:tc>
          <w:tcPr>
            <w:tcW w:w="1914" w:type="pct"/>
            <w:vMerge w:val="restart"/>
            <w:vAlign w:val="center"/>
          </w:tcPr>
          <w:p w:rsidR="009242BA" w:rsidRPr="00912EE6" w:rsidRDefault="009242BA" w:rsidP="008E0BB8">
            <w:pPr>
              <w:pStyle w:val="ConsPlusNormal"/>
              <w:widowControl w:val="0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уровень рентабельности активов =</w:t>
            </w:r>
          </w:p>
        </w:tc>
        <w:tc>
          <w:tcPr>
            <w:tcW w:w="2258" w:type="pct"/>
            <w:tcBorders>
              <w:bottom w:val="single" w:sz="4" w:space="0" w:color="auto"/>
            </w:tcBorders>
          </w:tcPr>
          <w:p w:rsidR="009242BA" w:rsidRPr="00912EE6" w:rsidRDefault="009242BA" w:rsidP="008E0BB8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рентабельность активов предприятия</w:t>
            </w:r>
          </w:p>
        </w:tc>
        <w:tc>
          <w:tcPr>
            <w:tcW w:w="828" w:type="pct"/>
            <w:vMerge w:val="restart"/>
            <w:vAlign w:val="center"/>
          </w:tcPr>
          <w:p w:rsidR="009242BA" w:rsidRPr="00912EE6" w:rsidRDefault="009242BA" w:rsidP="008E0BB8">
            <w:pPr>
              <w:pStyle w:val="ConsPlusNormal"/>
              <w:widowControl w:val="0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x 100 %,</w:t>
            </w:r>
          </w:p>
        </w:tc>
      </w:tr>
      <w:tr w:rsidR="009242BA" w:rsidRPr="00912EE6" w:rsidTr="008E0BB8">
        <w:tc>
          <w:tcPr>
            <w:tcW w:w="1914" w:type="pct"/>
            <w:vMerge/>
          </w:tcPr>
          <w:p w:rsidR="009242BA" w:rsidRPr="00912EE6" w:rsidRDefault="009242BA" w:rsidP="008E0BB8">
            <w:pPr>
              <w:pStyle w:val="ConsPlusNormal"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2258" w:type="pct"/>
            <w:tcBorders>
              <w:top w:val="single" w:sz="4" w:space="0" w:color="auto"/>
            </w:tcBorders>
          </w:tcPr>
          <w:p w:rsidR="009242BA" w:rsidRPr="00912EE6" w:rsidRDefault="009242BA" w:rsidP="008E0BB8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отраслевая рентабельность активов</w:t>
            </w:r>
          </w:p>
        </w:tc>
        <w:tc>
          <w:tcPr>
            <w:tcW w:w="828" w:type="pct"/>
            <w:vMerge/>
          </w:tcPr>
          <w:p w:rsidR="009242BA" w:rsidRPr="00912EE6" w:rsidRDefault="009242BA" w:rsidP="008E0BB8">
            <w:pPr>
              <w:pStyle w:val="ConsPlusNormal"/>
              <w:widowControl w:val="0"/>
              <w:rPr>
                <w:rFonts w:ascii="PT Astra Serif" w:hAnsi="PT Astra Serif"/>
              </w:rPr>
            </w:pPr>
          </w:p>
        </w:tc>
      </w:tr>
    </w:tbl>
    <w:p w:rsidR="009242BA" w:rsidRPr="00912EE6" w:rsidRDefault="009242BA" w:rsidP="009242BA">
      <w:pPr>
        <w:pStyle w:val="ConsPlusNormal"/>
        <w:widowControl w:val="0"/>
        <w:jc w:val="both"/>
        <w:rPr>
          <w:rFonts w:ascii="PT Astra Serif" w:hAnsi="PT Astra Serif"/>
        </w:rPr>
      </w:pPr>
      <w:r w:rsidRPr="00912EE6">
        <w:rPr>
          <w:rFonts w:ascii="PT Astra Serif" w:hAnsi="PT Astra Serif"/>
        </w:rPr>
        <w:t>где: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6"/>
        <w:gridCol w:w="4409"/>
        <w:gridCol w:w="1617"/>
      </w:tblGrid>
      <w:tr w:rsidR="009242BA" w:rsidRPr="00912EE6" w:rsidTr="008E0BB8">
        <w:trPr>
          <w:trHeight w:val="20"/>
        </w:trPr>
        <w:tc>
          <w:tcPr>
            <w:tcW w:w="1914" w:type="pct"/>
            <w:vMerge w:val="restart"/>
            <w:vAlign w:val="center"/>
          </w:tcPr>
          <w:p w:rsidR="009242BA" w:rsidRPr="00912EE6" w:rsidRDefault="009242BA" w:rsidP="008E0BB8">
            <w:pPr>
              <w:pStyle w:val="ConsPlusNormal"/>
              <w:widowControl w:val="0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рентабельность активов предприятия =</w:t>
            </w:r>
          </w:p>
        </w:tc>
        <w:tc>
          <w:tcPr>
            <w:tcW w:w="2258" w:type="pct"/>
            <w:tcBorders>
              <w:bottom w:val="single" w:sz="4" w:space="0" w:color="auto"/>
            </w:tcBorders>
          </w:tcPr>
          <w:p w:rsidR="009242BA" w:rsidRPr="00912EE6" w:rsidRDefault="009242BA" w:rsidP="008E0BB8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прибыль (убыток) до налогообложения</w:t>
            </w:r>
          </w:p>
          <w:p w:rsidR="009242BA" w:rsidRPr="00912EE6" w:rsidRDefault="009242BA" w:rsidP="008E0BB8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(строка 2300 отчёта о финансовых результатах)</w:t>
            </w:r>
          </w:p>
        </w:tc>
        <w:tc>
          <w:tcPr>
            <w:tcW w:w="828" w:type="pct"/>
            <w:vMerge w:val="restart"/>
            <w:vAlign w:val="center"/>
          </w:tcPr>
          <w:p w:rsidR="009242BA" w:rsidRPr="00912EE6" w:rsidRDefault="009242BA" w:rsidP="008E0BB8">
            <w:pPr>
              <w:pStyle w:val="ConsPlusNormal"/>
              <w:widowControl w:val="0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x 100 %.</w:t>
            </w:r>
          </w:p>
        </w:tc>
      </w:tr>
      <w:tr w:rsidR="009242BA" w:rsidRPr="00912EE6" w:rsidTr="008E0BB8">
        <w:tc>
          <w:tcPr>
            <w:tcW w:w="1914" w:type="pct"/>
            <w:vMerge/>
          </w:tcPr>
          <w:p w:rsidR="009242BA" w:rsidRPr="00912EE6" w:rsidRDefault="009242BA" w:rsidP="008E0BB8">
            <w:pPr>
              <w:pStyle w:val="ConsPlusNormal"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2258" w:type="pct"/>
            <w:tcBorders>
              <w:top w:val="single" w:sz="4" w:space="0" w:color="auto"/>
            </w:tcBorders>
          </w:tcPr>
          <w:p w:rsidR="009242BA" w:rsidRPr="00912EE6" w:rsidRDefault="009242BA" w:rsidP="008E0BB8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стоимость активов</w:t>
            </w:r>
          </w:p>
          <w:p w:rsidR="009242BA" w:rsidRPr="00912EE6" w:rsidRDefault="009242BA" w:rsidP="008E0BB8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(строка 1600 бухгалтерского баланса)</w:t>
            </w:r>
          </w:p>
        </w:tc>
        <w:tc>
          <w:tcPr>
            <w:tcW w:w="828" w:type="pct"/>
            <w:vMerge/>
          </w:tcPr>
          <w:p w:rsidR="009242BA" w:rsidRPr="00912EE6" w:rsidRDefault="009242BA" w:rsidP="008E0BB8">
            <w:pPr>
              <w:pStyle w:val="ConsPlusNormal"/>
              <w:widowControl w:val="0"/>
              <w:rPr>
                <w:rFonts w:ascii="PT Astra Serif" w:hAnsi="PT Astra Serif"/>
              </w:rPr>
            </w:pPr>
          </w:p>
        </w:tc>
      </w:tr>
    </w:tbl>
    <w:p w:rsidR="009242BA" w:rsidRDefault="009242BA" w:rsidP="009242BA">
      <w:pPr>
        <w:pStyle w:val="a3"/>
        <w:widowControl w:val="0"/>
        <w:ind w:firstLine="709"/>
        <w:jc w:val="both"/>
        <w:rPr>
          <w:rFonts w:ascii="PT Astra Serif" w:hAnsi="PT Astra Serif"/>
        </w:rPr>
      </w:pPr>
    </w:p>
    <w:p w:rsidR="009242BA" w:rsidRPr="00912EE6" w:rsidRDefault="009242BA" w:rsidP="009242BA">
      <w:pPr>
        <w:pStyle w:val="a3"/>
        <w:widowControl w:val="0"/>
        <w:ind w:firstLine="709"/>
        <w:jc w:val="both"/>
        <w:rPr>
          <w:rFonts w:ascii="PT Astra Serif" w:hAnsi="PT Astra Serif"/>
        </w:rPr>
      </w:pPr>
      <w:r w:rsidRPr="00912EE6">
        <w:rPr>
          <w:rFonts w:ascii="PT Astra Serif" w:hAnsi="PT Astra Serif"/>
        </w:rPr>
        <w:t xml:space="preserve">Информация об отраслевой рентабельности активов размещается на сайте ФНС России </w:t>
      </w:r>
      <w:r w:rsidRPr="00912EE6">
        <w:rPr>
          <w:rFonts w:ascii="PT Astra Serif" w:hAnsi="PT Astra Serif"/>
        </w:rPr>
        <w:br/>
        <w:t>в информационно-телекоммуникационной сети «Интернет».</w:t>
      </w:r>
    </w:p>
    <w:p w:rsidR="009242BA" w:rsidRPr="00912EE6" w:rsidRDefault="009242BA" w:rsidP="009242BA">
      <w:pPr>
        <w:pStyle w:val="a3"/>
        <w:widowControl w:val="0"/>
        <w:rPr>
          <w:rFonts w:ascii="PT Astra Serif" w:hAnsi="PT Astra Serif"/>
        </w:rPr>
      </w:pPr>
    </w:p>
    <w:p w:rsidR="009242BA" w:rsidRPr="00912EE6" w:rsidRDefault="009242BA" w:rsidP="009242BA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Style w:val="a5"/>
          <w:rFonts w:ascii="PT Astra Serif" w:hAnsi="PT Astra Serif"/>
        </w:rPr>
        <w:t>2</w:t>
      </w:r>
      <w:r w:rsidRPr="00912EE6">
        <w:rPr>
          <w:rFonts w:ascii="PT Astra Serif" w:hAnsi="PT Astra Serif"/>
        </w:rPr>
        <w:t xml:space="preserve"> Уровень рентабельности проданных товаров (продукции, работ, услуг) рассчитывается по формуле:</w:t>
      </w:r>
    </w:p>
    <w:p w:rsidR="009242BA" w:rsidRPr="00912EE6" w:rsidRDefault="009242BA" w:rsidP="009242BA">
      <w:pPr>
        <w:pStyle w:val="ConsPlusNormal"/>
        <w:jc w:val="both"/>
        <w:rPr>
          <w:rFonts w:ascii="PT Astra Serif" w:hAnsi="PT Astra Serif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0"/>
        <w:gridCol w:w="4235"/>
        <w:gridCol w:w="1667"/>
      </w:tblGrid>
      <w:tr w:rsidR="009242BA" w:rsidRPr="00912EE6" w:rsidTr="008E0BB8">
        <w:trPr>
          <w:trHeight w:val="56"/>
        </w:trPr>
        <w:tc>
          <w:tcPr>
            <w:tcW w:w="1977" w:type="pct"/>
            <w:vMerge w:val="restart"/>
            <w:vAlign w:val="center"/>
          </w:tcPr>
          <w:p w:rsidR="009242BA" w:rsidRDefault="009242BA" w:rsidP="008E0BB8">
            <w:pPr>
              <w:pStyle w:val="ConsPlusNormal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уровень рентабельности проданных тов</w:t>
            </w:r>
            <w:r w:rsidRPr="00912EE6">
              <w:rPr>
                <w:rFonts w:ascii="PT Astra Serif" w:hAnsi="PT Astra Serif"/>
              </w:rPr>
              <w:t>а</w:t>
            </w:r>
            <w:r w:rsidRPr="00912EE6">
              <w:rPr>
                <w:rFonts w:ascii="PT Astra Serif" w:hAnsi="PT Astra Serif"/>
              </w:rPr>
              <w:t>ров (продукции, работ, услуг) =</w:t>
            </w:r>
          </w:p>
          <w:p w:rsidR="009242BA" w:rsidRPr="00323DDC" w:rsidRDefault="009242BA" w:rsidP="008E0BB8">
            <w:pPr>
              <w:pStyle w:val="ConsPlusNormal"/>
              <w:rPr>
                <w:rFonts w:ascii="PT Astra Serif" w:hAnsi="PT Astra Serif"/>
                <w:sz w:val="24"/>
              </w:rPr>
            </w:pPr>
          </w:p>
        </w:tc>
        <w:tc>
          <w:tcPr>
            <w:tcW w:w="2169" w:type="pct"/>
            <w:tcBorders>
              <w:bottom w:val="single" w:sz="4" w:space="0" w:color="auto"/>
            </w:tcBorders>
          </w:tcPr>
          <w:p w:rsidR="009242BA" w:rsidRPr="00912EE6" w:rsidRDefault="009242BA" w:rsidP="008E0BB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рентабельность проданных товаров</w:t>
            </w:r>
          </w:p>
          <w:p w:rsidR="009242BA" w:rsidRPr="00912EE6" w:rsidRDefault="009242BA" w:rsidP="008E0BB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(продукции, работ, услуг) предприятия</w:t>
            </w:r>
          </w:p>
        </w:tc>
        <w:tc>
          <w:tcPr>
            <w:tcW w:w="854" w:type="pct"/>
            <w:vMerge w:val="restart"/>
            <w:vAlign w:val="center"/>
          </w:tcPr>
          <w:p w:rsidR="009242BA" w:rsidRDefault="009242BA" w:rsidP="008E0BB8">
            <w:pPr>
              <w:pStyle w:val="ConsPlusNormal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x 100 %,</w:t>
            </w:r>
          </w:p>
          <w:p w:rsidR="009242BA" w:rsidRPr="00323DDC" w:rsidRDefault="009242BA" w:rsidP="008E0BB8">
            <w:pPr>
              <w:pStyle w:val="ConsPlusNormal"/>
              <w:rPr>
                <w:rFonts w:ascii="PT Astra Serif" w:hAnsi="PT Astra Serif"/>
                <w:sz w:val="4"/>
              </w:rPr>
            </w:pPr>
          </w:p>
        </w:tc>
      </w:tr>
      <w:tr w:rsidR="009242BA" w:rsidRPr="00912EE6" w:rsidTr="008E0BB8">
        <w:tc>
          <w:tcPr>
            <w:tcW w:w="1977" w:type="pct"/>
            <w:vMerge/>
          </w:tcPr>
          <w:p w:rsidR="009242BA" w:rsidRPr="00912EE6" w:rsidRDefault="009242BA" w:rsidP="008E0BB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69" w:type="pct"/>
            <w:tcBorders>
              <w:top w:val="single" w:sz="4" w:space="0" w:color="auto"/>
            </w:tcBorders>
          </w:tcPr>
          <w:p w:rsidR="009242BA" w:rsidRPr="00912EE6" w:rsidRDefault="009242BA" w:rsidP="008E0BB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отраслевая рентабельность проданных товаров</w:t>
            </w:r>
          </w:p>
          <w:p w:rsidR="009242BA" w:rsidRPr="00912EE6" w:rsidRDefault="009242BA" w:rsidP="008E0BB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(продукции, работ, услуг)</w:t>
            </w:r>
          </w:p>
        </w:tc>
        <w:tc>
          <w:tcPr>
            <w:tcW w:w="854" w:type="pct"/>
            <w:vMerge/>
          </w:tcPr>
          <w:p w:rsidR="009242BA" w:rsidRPr="00912EE6" w:rsidRDefault="009242BA" w:rsidP="008E0BB8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9242BA" w:rsidRPr="00912EE6" w:rsidRDefault="009242BA" w:rsidP="009242BA">
      <w:pPr>
        <w:pStyle w:val="ConsPlusNormal"/>
        <w:jc w:val="both"/>
        <w:rPr>
          <w:rFonts w:ascii="PT Astra Serif" w:hAnsi="PT Astra Serif"/>
        </w:rPr>
      </w:pPr>
      <w:r w:rsidRPr="00912EE6">
        <w:rPr>
          <w:rFonts w:ascii="PT Astra Serif" w:hAnsi="PT Astra Serif"/>
        </w:rPr>
        <w:t>где:</w:t>
      </w:r>
    </w:p>
    <w:tbl>
      <w:tblPr>
        <w:tblW w:w="5000" w:type="pct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0"/>
        <w:gridCol w:w="4235"/>
        <w:gridCol w:w="1667"/>
      </w:tblGrid>
      <w:tr w:rsidR="009242BA" w:rsidRPr="00912EE6" w:rsidTr="008E0BB8">
        <w:trPr>
          <w:trHeight w:val="188"/>
        </w:trPr>
        <w:tc>
          <w:tcPr>
            <w:tcW w:w="1977" w:type="pct"/>
            <w:vMerge w:val="restart"/>
            <w:vAlign w:val="center"/>
          </w:tcPr>
          <w:p w:rsidR="009242BA" w:rsidRDefault="009242BA" w:rsidP="008E0BB8">
            <w:pPr>
              <w:pStyle w:val="ConsPlusNormal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рентабельность проданных товаров (пр</w:t>
            </w:r>
            <w:r w:rsidRPr="00912EE6">
              <w:rPr>
                <w:rFonts w:ascii="PT Astra Serif" w:hAnsi="PT Astra Serif"/>
              </w:rPr>
              <w:t>о</w:t>
            </w:r>
            <w:r w:rsidRPr="00912EE6">
              <w:rPr>
                <w:rFonts w:ascii="PT Astra Serif" w:hAnsi="PT Astra Serif"/>
              </w:rPr>
              <w:t>дукции, работ, услуг) предприятия =</w:t>
            </w:r>
          </w:p>
          <w:p w:rsidR="009242BA" w:rsidRDefault="009242BA" w:rsidP="008E0BB8">
            <w:pPr>
              <w:pStyle w:val="ConsPlusNormal"/>
              <w:rPr>
                <w:rFonts w:ascii="PT Astra Serif" w:hAnsi="PT Astra Serif"/>
              </w:rPr>
            </w:pPr>
          </w:p>
          <w:p w:rsidR="009242BA" w:rsidRDefault="009242BA" w:rsidP="008E0BB8">
            <w:pPr>
              <w:pStyle w:val="ConsPlusNormal"/>
              <w:rPr>
                <w:rFonts w:ascii="PT Astra Serif" w:hAnsi="PT Astra Serif"/>
              </w:rPr>
            </w:pPr>
          </w:p>
          <w:p w:rsidR="009242BA" w:rsidRPr="00912EE6" w:rsidRDefault="009242BA" w:rsidP="008E0BB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69" w:type="pct"/>
          </w:tcPr>
          <w:p w:rsidR="009242BA" w:rsidRPr="00912EE6" w:rsidRDefault="009242BA" w:rsidP="008E0BB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прибыль (убыток) от продаж</w:t>
            </w:r>
          </w:p>
          <w:p w:rsidR="009242BA" w:rsidRPr="00912EE6" w:rsidRDefault="009242BA" w:rsidP="008E0BB8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(строка 2200 отчё</w:t>
            </w:r>
            <w:r w:rsidRPr="00912EE6">
              <w:rPr>
                <w:rFonts w:ascii="PT Astra Serif" w:hAnsi="PT Astra Serif"/>
              </w:rPr>
              <w:t>та о финансовых результатах)</w:t>
            </w:r>
          </w:p>
        </w:tc>
        <w:tc>
          <w:tcPr>
            <w:tcW w:w="854" w:type="pct"/>
            <w:vMerge w:val="restart"/>
            <w:vAlign w:val="center"/>
          </w:tcPr>
          <w:p w:rsidR="009242BA" w:rsidRDefault="009242BA" w:rsidP="008E0BB8">
            <w:pPr>
              <w:pStyle w:val="ConsPlusNormal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x 100 %.</w:t>
            </w:r>
          </w:p>
          <w:p w:rsidR="009242BA" w:rsidRDefault="009242BA" w:rsidP="008E0BB8">
            <w:pPr>
              <w:pStyle w:val="ConsPlusNormal"/>
              <w:rPr>
                <w:rFonts w:ascii="PT Astra Serif" w:hAnsi="PT Astra Serif"/>
              </w:rPr>
            </w:pPr>
          </w:p>
          <w:p w:rsidR="009242BA" w:rsidRPr="00323DDC" w:rsidRDefault="009242BA" w:rsidP="008E0BB8">
            <w:pPr>
              <w:pStyle w:val="ConsPlusNormal"/>
              <w:rPr>
                <w:rFonts w:ascii="PT Astra Serif" w:hAnsi="PT Astra Serif"/>
                <w:sz w:val="6"/>
              </w:rPr>
            </w:pPr>
          </w:p>
          <w:p w:rsidR="009242BA" w:rsidRPr="00912EE6" w:rsidRDefault="009242BA" w:rsidP="008E0BB8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9242BA" w:rsidRPr="00912EE6" w:rsidTr="008E0BB8">
        <w:trPr>
          <w:trHeight w:val="322"/>
        </w:trPr>
        <w:tc>
          <w:tcPr>
            <w:tcW w:w="1977" w:type="pct"/>
            <w:vMerge/>
          </w:tcPr>
          <w:p w:rsidR="009242BA" w:rsidRPr="00912EE6" w:rsidRDefault="009242BA" w:rsidP="008E0BB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69" w:type="pct"/>
          </w:tcPr>
          <w:p w:rsidR="009242BA" w:rsidRPr="00912EE6" w:rsidRDefault="009242BA" w:rsidP="008E0BB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12EE6">
              <w:rPr>
                <w:rFonts w:ascii="PT Astra Serif" w:hAnsi="PT Astra Serif"/>
              </w:rPr>
              <w:t>себестоимость проданных товаров (продукции, работ, услуг)</w:t>
            </w:r>
            <w:r>
              <w:rPr>
                <w:rFonts w:ascii="PT Astra Serif" w:hAnsi="PT Astra Serif"/>
              </w:rPr>
              <w:t xml:space="preserve"> </w:t>
            </w:r>
            <w:r w:rsidRPr="00912EE6">
              <w:rPr>
                <w:rFonts w:ascii="PT Astra Serif" w:hAnsi="PT Astra Serif"/>
              </w:rPr>
              <w:t>с учётом коммерческих и упра</w:t>
            </w:r>
            <w:r w:rsidRPr="00912EE6">
              <w:rPr>
                <w:rFonts w:ascii="PT Astra Serif" w:hAnsi="PT Astra Serif"/>
              </w:rPr>
              <w:t>в</w:t>
            </w:r>
            <w:r w:rsidRPr="00323DDC">
              <w:rPr>
                <w:rFonts w:ascii="PT Astra Serif" w:hAnsi="PT Astra Serif"/>
                <w:spacing w:val="-4"/>
              </w:rPr>
              <w:t>ленческих расходов (строка 2120 + строка 2210 +</w:t>
            </w:r>
            <w:r w:rsidRPr="00912EE6">
              <w:rPr>
                <w:rFonts w:ascii="PT Astra Serif" w:hAnsi="PT Astra Serif"/>
              </w:rPr>
              <w:t xml:space="preserve"> строка 2220</w:t>
            </w:r>
            <w:r>
              <w:rPr>
                <w:rFonts w:ascii="PT Astra Serif" w:hAnsi="PT Astra Serif"/>
              </w:rPr>
              <w:t xml:space="preserve"> </w:t>
            </w:r>
            <w:r w:rsidRPr="00912EE6">
              <w:rPr>
                <w:rFonts w:ascii="PT Astra Serif" w:hAnsi="PT Astra Serif"/>
              </w:rPr>
              <w:t>отчёта о финансовых результатах).</w:t>
            </w:r>
          </w:p>
        </w:tc>
        <w:tc>
          <w:tcPr>
            <w:tcW w:w="854" w:type="pct"/>
            <w:vMerge/>
          </w:tcPr>
          <w:p w:rsidR="009242BA" w:rsidRPr="00912EE6" w:rsidRDefault="009242BA" w:rsidP="008E0BB8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9242BA" w:rsidRPr="00912EE6" w:rsidRDefault="009242BA" w:rsidP="009242BA">
      <w:pPr>
        <w:pStyle w:val="a3"/>
        <w:ind w:firstLine="709"/>
        <w:jc w:val="both"/>
        <w:rPr>
          <w:rFonts w:ascii="PT Astra Serif" w:hAnsi="PT Astra Serif"/>
        </w:rPr>
      </w:pPr>
      <w:r w:rsidRPr="00912EE6">
        <w:rPr>
          <w:rFonts w:ascii="PT Astra Serif" w:hAnsi="PT Astra Serif"/>
        </w:rPr>
        <w:t xml:space="preserve">Информация об отраслевой рентабельности активов размещается на сайте ФНС России </w:t>
      </w:r>
      <w:r w:rsidRPr="00912EE6">
        <w:rPr>
          <w:rFonts w:ascii="PT Astra Serif" w:hAnsi="PT Astra Serif"/>
        </w:rPr>
        <w:br/>
        <w:t>в информационно-телекоммуникационной сети «Интернет».</w:t>
      </w:r>
    </w:p>
    <w:p w:rsidR="00785D52" w:rsidRPr="00912EE6" w:rsidRDefault="00785D52" w:rsidP="00785D52">
      <w:pPr>
        <w:pStyle w:val="ConsPlusNormal"/>
        <w:ind w:firstLine="709"/>
        <w:jc w:val="both"/>
        <w:rPr>
          <w:rFonts w:ascii="PT Astra Serif" w:hAnsi="PT Astra Serif"/>
        </w:rPr>
      </w:pPr>
      <w:r w:rsidRPr="00785D52">
        <w:rPr>
          <w:rFonts w:ascii="PT Astra Serif" w:hAnsi="PT Astra Serif"/>
          <w:vertAlign w:val="superscript"/>
        </w:rPr>
        <w:t>3</w:t>
      </w:r>
      <w:proofErr w:type="gramStart"/>
      <w:r>
        <w:rPr>
          <w:rFonts w:ascii="PT Astra Serif" w:hAnsi="PT Astra Serif"/>
        </w:rPr>
        <w:t xml:space="preserve"> </w:t>
      </w:r>
      <w:r w:rsidRPr="00912EE6">
        <w:rPr>
          <w:rFonts w:ascii="PT Astra Serif" w:hAnsi="PT Astra Serif"/>
        </w:rPr>
        <w:t>Д</w:t>
      </w:r>
      <w:proofErr w:type="gramEnd"/>
      <w:r w:rsidRPr="00912EE6">
        <w:rPr>
          <w:rFonts w:ascii="PT Astra Serif" w:hAnsi="PT Astra Serif"/>
        </w:rPr>
        <w:t>ля областных государственных унитарных предприятий, перечисляющих в областной бюджет менее 25 % чистой прибыли по решению учредителя, оценка показателя принимается в размере 0 баллов.</w:t>
      </w:r>
    </w:p>
    <w:p w:rsidR="00785D52" w:rsidRDefault="00785D52" w:rsidP="00785D52">
      <w:pPr>
        <w:pStyle w:val="a3"/>
        <w:ind w:firstLine="709"/>
        <w:jc w:val="both"/>
        <w:rPr>
          <w:rFonts w:ascii="PT Astra Serif" w:hAnsi="PT Astra Serif"/>
          <w:color w:val="000000" w:themeColor="text1"/>
        </w:rPr>
      </w:pPr>
      <w:r w:rsidRPr="00785D52">
        <w:rPr>
          <w:rFonts w:ascii="PT Astra Serif" w:hAnsi="PT Astra Serif"/>
          <w:color w:val="000000" w:themeColor="text1"/>
          <w:vertAlign w:val="superscript"/>
        </w:rPr>
        <w:t>4</w:t>
      </w:r>
      <w:r>
        <w:rPr>
          <w:rFonts w:ascii="PT Astra Serif" w:hAnsi="PT Astra Serif"/>
          <w:color w:val="000000" w:themeColor="text1"/>
        </w:rPr>
        <w:t xml:space="preserve"> </w:t>
      </w:r>
      <w:r w:rsidRPr="00912EE6">
        <w:rPr>
          <w:rFonts w:ascii="PT Astra Serif" w:hAnsi="PT Astra Serif"/>
          <w:color w:val="000000" w:themeColor="text1"/>
        </w:rPr>
        <w:t xml:space="preserve">Показатели установлены в соответствии с </w:t>
      </w:r>
      <w:hyperlink r:id="rId24">
        <w:r w:rsidRPr="00912EE6">
          <w:rPr>
            <w:rFonts w:ascii="PT Astra Serif" w:hAnsi="PT Astra Serif"/>
            <w:color w:val="000000" w:themeColor="text1"/>
          </w:rPr>
          <w:t>распоряжением</w:t>
        </w:r>
      </w:hyperlink>
      <w:r w:rsidRPr="00912EE6">
        <w:rPr>
          <w:rFonts w:ascii="PT Astra Serif" w:hAnsi="PT Astra Serif"/>
          <w:color w:val="000000" w:themeColor="text1"/>
        </w:rPr>
        <w:t xml:space="preserve"> учредителя областного государственного унитарного предприятия.</w:t>
      </w:r>
    </w:p>
    <w:p w:rsidR="00785D52" w:rsidRDefault="00785D52" w:rsidP="009242BA">
      <w:pPr>
        <w:pStyle w:val="ConsPlusNormal"/>
        <w:jc w:val="center"/>
        <w:outlineLvl w:val="2"/>
        <w:rPr>
          <w:rFonts w:ascii="PT Astra Serif" w:hAnsi="PT Astra Serif"/>
          <w:bCs/>
          <w:sz w:val="28"/>
        </w:rPr>
      </w:pPr>
    </w:p>
    <w:p w:rsidR="009242BA" w:rsidRDefault="009242BA" w:rsidP="009242BA">
      <w:pPr>
        <w:pStyle w:val="ConsPlusNormal"/>
        <w:jc w:val="center"/>
        <w:outlineLvl w:val="2"/>
        <w:rPr>
          <w:rFonts w:ascii="PT Astra Serif" w:hAnsi="PT Astra Serif"/>
          <w:bCs/>
          <w:sz w:val="28"/>
        </w:rPr>
      </w:pPr>
    </w:p>
    <w:p w:rsidR="008145A9" w:rsidRPr="00785D52" w:rsidRDefault="008145A9" w:rsidP="009242BA">
      <w:pPr>
        <w:pStyle w:val="ConsPlusNormal"/>
        <w:jc w:val="center"/>
        <w:outlineLvl w:val="2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>_______________</w:t>
      </w:r>
    </w:p>
    <w:sectPr w:rsidR="008145A9" w:rsidRPr="00785D52" w:rsidSect="00CA57E9">
      <w:footnotePr>
        <w:pos w:val="beneathText"/>
        <w:numRestart w:val="eachPage"/>
      </w:footnotePr>
      <w:endnotePr>
        <w:numFmt w:val="decimal"/>
        <w:numRestart w:val="eachSect"/>
      </w:endnotePr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77" w:rsidRDefault="00CA2C77" w:rsidP="001F052E">
      <w:r>
        <w:separator/>
      </w:r>
    </w:p>
  </w:endnote>
  <w:endnote w:type="continuationSeparator" w:id="0">
    <w:p w:rsidR="00CA2C77" w:rsidRDefault="00CA2C77" w:rsidP="001F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2B" w:rsidRPr="00BF562B" w:rsidRDefault="00BF562B" w:rsidP="00CD7426">
    <w:pPr>
      <w:pStyle w:val="ab"/>
      <w:rPr>
        <w:rFonts w:ascii="PT Astra Serif" w:hAnsi="PT Astra Serif"/>
        <w:sz w:val="16"/>
      </w:rPr>
    </w:pPr>
    <w:r w:rsidRPr="00BF562B">
      <w:rPr>
        <w:rFonts w:ascii="PT Astra Serif" w:hAnsi="PT Astra Serif"/>
        <w:sz w:val="16"/>
      </w:rPr>
      <w:t>1701ан1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77" w:rsidRDefault="00CA2C77" w:rsidP="001F052E">
      <w:r>
        <w:separator/>
      </w:r>
    </w:p>
  </w:footnote>
  <w:footnote w:type="continuationSeparator" w:id="0">
    <w:p w:rsidR="00CA2C77" w:rsidRDefault="00CA2C77" w:rsidP="001F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15561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1485E" w:rsidRPr="00BF562B" w:rsidRDefault="0061485E" w:rsidP="00060E89">
        <w:pPr>
          <w:pStyle w:val="a9"/>
          <w:jc w:val="center"/>
          <w:rPr>
            <w:rFonts w:ascii="PT Astra Serif" w:hAnsi="PT Astra Serif"/>
          </w:rPr>
        </w:pPr>
        <w:r w:rsidRPr="00BF562B">
          <w:rPr>
            <w:rFonts w:ascii="PT Astra Serif" w:hAnsi="PT Astra Serif"/>
          </w:rPr>
          <w:fldChar w:fldCharType="begin"/>
        </w:r>
        <w:r w:rsidRPr="00BF562B">
          <w:rPr>
            <w:rFonts w:ascii="PT Astra Serif" w:hAnsi="PT Astra Serif"/>
          </w:rPr>
          <w:instrText>PAGE   \* MERGEFORMAT</w:instrText>
        </w:r>
        <w:r w:rsidRPr="00BF562B">
          <w:rPr>
            <w:rFonts w:ascii="PT Astra Serif" w:hAnsi="PT Astra Serif"/>
          </w:rPr>
          <w:fldChar w:fldCharType="separate"/>
        </w:r>
        <w:r w:rsidR="00D361DE">
          <w:rPr>
            <w:rFonts w:ascii="PT Astra Serif" w:hAnsi="PT Astra Serif"/>
            <w:noProof/>
          </w:rPr>
          <w:t>2</w:t>
        </w:r>
        <w:r w:rsidRPr="00BF562B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90"/>
    <w:rsid w:val="000009E2"/>
    <w:rsid w:val="00001906"/>
    <w:rsid w:val="00003CF0"/>
    <w:rsid w:val="00004C96"/>
    <w:rsid w:val="00006F5A"/>
    <w:rsid w:val="000073F6"/>
    <w:rsid w:val="00007403"/>
    <w:rsid w:val="0001485F"/>
    <w:rsid w:val="00021C5D"/>
    <w:rsid w:val="000239F3"/>
    <w:rsid w:val="00023B5F"/>
    <w:rsid w:val="00026416"/>
    <w:rsid w:val="00026C01"/>
    <w:rsid w:val="000320E5"/>
    <w:rsid w:val="000346EF"/>
    <w:rsid w:val="000415DE"/>
    <w:rsid w:val="00047F9F"/>
    <w:rsid w:val="0005007F"/>
    <w:rsid w:val="00050DCD"/>
    <w:rsid w:val="00054E60"/>
    <w:rsid w:val="00057CB2"/>
    <w:rsid w:val="00060AFE"/>
    <w:rsid w:val="00060E89"/>
    <w:rsid w:val="000646FE"/>
    <w:rsid w:val="00065302"/>
    <w:rsid w:val="00067875"/>
    <w:rsid w:val="00070EA6"/>
    <w:rsid w:val="00071748"/>
    <w:rsid w:val="00074EAA"/>
    <w:rsid w:val="000755F9"/>
    <w:rsid w:val="00081921"/>
    <w:rsid w:val="000821B5"/>
    <w:rsid w:val="00082A13"/>
    <w:rsid w:val="00086939"/>
    <w:rsid w:val="00087A3C"/>
    <w:rsid w:val="00091B44"/>
    <w:rsid w:val="00092DD6"/>
    <w:rsid w:val="000A4E0C"/>
    <w:rsid w:val="000A5248"/>
    <w:rsid w:val="000A5E9E"/>
    <w:rsid w:val="000A6B7D"/>
    <w:rsid w:val="000A6CC1"/>
    <w:rsid w:val="000A751D"/>
    <w:rsid w:val="000C2B1E"/>
    <w:rsid w:val="000C3623"/>
    <w:rsid w:val="000C61C6"/>
    <w:rsid w:val="000C68F3"/>
    <w:rsid w:val="000E0FB9"/>
    <w:rsid w:val="000E1C91"/>
    <w:rsid w:val="000E4DAA"/>
    <w:rsid w:val="000F0B5C"/>
    <w:rsid w:val="000F64FF"/>
    <w:rsid w:val="000F6629"/>
    <w:rsid w:val="000F7F7C"/>
    <w:rsid w:val="0010432F"/>
    <w:rsid w:val="00104F90"/>
    <w:rsid w:val="00111E2E"/>
    <w:rsid w:val="00112C51"/>
    <w:rsid w:val="00112CF3"/>
    <w:rsid w:val="00113959"/>
    <w:rsid w:val="00117596"/>
    <w:rsid w:val="001235AE"/>
    <w:rsid w:val="0013065E"/>
    <w:rsid w:val="00130754"/>
    <w:rsid w:val="00131B0F"/>
    <w:rsid w:val="00132586"/>
    <w:rsid w:val="001326F2"/>
    <w:rsid w:val="00143405"/>
    <w:rsid w:val="00147D94"/>
    <w:rsid w:val="00150B09"/>
    <w:rsid w:val="00150B39"/>
    <w:rsid w:val="001541AA"/>
    <w:rsid w:val="001551B9"/>
    <w:rsid w:val="001561B2"/>
    <w:rsid w:val="00156D61"/>
    <w:rsid w:val="00156F2A"/>
    <w:rsid w:val="00166849"/>
    <w:rsid w:val="00170A94"/>
    <w:rsid w:val="00171FD0"/>
    <w:rsid w:val="00173DF1"/>
    <w:rsid w:val="00177867"/>
    <w:rsid w:val="0018293B"/>
    <w:rsid w:val="00187576"/>
    <w:rsid w:val="00190647"/>
    <w:rsid w:val="00191AE8"/>
    <w:rsid w:val="00194817"/>
    <w:rsid w:val="0019774B"/>
    <w:rsid w:val="001A4297"/>
    <w:rsid w:val="001A5646"/>
    <w:rsid w:val="001B4588"/>
    <w:rsid w:val="001B49E1"/>
    <w:rsid w:val="001B6D20"/>
    <w:rsid w:val="001C2A94"/>
    <w:rsid w:val="001C658A"/>
    <w:rsid w:val="001C6B64"/>
    <w:rsid w:val="001D190C"/>
    <w:rsid w:val="001D2CF5"/>
    <w:rsid w:val="001D47E3"/>
    <w:rsid w:val="001D4F13"/>
    <w:rsid w:val="001E1C01"/>
    <w:rsid w:val="001E4FC7"/>
    <w:rsid w:val="001E5301"/>
    <w:rsid w:val="001E570F"/>
    <w:rsid w:val="001F052E"/>
    <w:rsid w:val="001F0798"/>
    <w:rsid w:val="001F2CEF"/>
    <w:rsid w:val="001F39DF"/>
    <w:rsid w:val="001F6017"/>
    <w:rsid w:val="001F6553"/>
    <w:rsid w:val="0020063A"/>
    <w:rsid w:val="00204AA3"/>
    <w:rsid w:val="00206C01"/>
    <w:rsid w:val="00210185"/>
    <w:rsid w:val="002145FE"/>
    <w:rsid w:val="0021541A"/>
    <w:rsid w:val="00217813"/>
    <w:rsid w:val="00217D85"/>
    <w:rsid w:val="002256CC"/>
    <w:rsid w:val="00227C35"/>
    <w:rsid w:val="002360D3"/>
    <w:rsid w:val="002361E0"/>
    <w:rsid w:val="00237F2B"/>
    <w:rsid w:val="002405CE"/>
    <w:rsid w:val="00251997"/>
    <w:rsid w:val="00255687"/>
    <w:rsid w:val="00260DC7"/>
    <w:rsid w:val="0026167E"/>
    <w:rsid w:val="00264B8C"/>
    <w:rsid w:val="00270A4A"/>
    <w:rsid w:val="002716F1"/>
    <w:rsid w:val="00281607"/>
    <w:rsid w:val="00282694"/>
    <w:rsid w:val="002864D5"/>
    <w:rsid w:val="00290F95"/>
    <w:rsid w:val="002928D4"/>
    <w:rsid w:val="002937BA"/>
    <w:rsid w:val="0029419F"/>
    <w:rsid w:val="00296480"/>
    <w:rsid w:val="002A0606"/>
    <w:rsid w:val="002A1A97"/>
    <w:rsid w:val="002B041C"/>
    <w:rsid w:val="002B0A6A"/>
    <w:rsid w:val="002B118E"/>
    <w:rsid w:val="002B4AC9"/>
    <w:rsid w:val="002B761A"/>
    <w:rsid w:val="002C08D6"/>
    <w:rsid w:val="002C0CD9"/>
    <w:rsid w:val="002C3617"/>
    <w:rsid w:val="002C3C7D"/>
    <w:rsid w:val="002C7591"/>
    <w:rsid w:val="002D0FA6"/>
    <w:rsid w:val="002E1A3E"/>
    <w:rsid w:val="002E2D2F"/>
    <w:rsid w:val="002E535F"/>
    <w:rsid w:val="002F5B22"/>
    <w:rsid w:val="002F6AE4"/>
    <w:rsid w:val="002F71C4"/>
    <w:rsid w:val="003003B9"/>
    <w:rsid w:val="003037C0"/>
    <w:rsid w:val="0030662E"/>
    <w:rsid w:val="00307460"/>
    <w:rsid w:val="00307889"/>
    <w:rsid w:val="00307FD3"/>
    <w:rsid w:val="00313177"/>
    <w:rsid w:val="00315039"/>
    <w:rsid w:val="00323D23"/>
    <w:rsid w:val="00323DDC"/>
    <w:rsid w:val="00326EA4"/>
    <w:rsid w:val="0032723D"/>
    <w:rsid w:val="003300F0"/>
    <w:rsid w:val="00333128"/>
    <w:rsid w:val="00340DFD"/>
    <w:rsid w:val="003422EA"/>
    <w:rsid w:val="00342580"/>
    <w:rsid w:val="00342CB7"/>
    <w:rsid w:val="0034572C"/>
    <w:rsid w:val="003549AE"/>
    <w:rsid w:val="00366682"/>
    <w:rsid w:val="00371252"/>
    <w:rsid w:val="00375166"/>
    <w:rsid w:val="0037588B"/>
    <w:rsid w:val="0038127A"/>
    <w:rsid w:val="00386388"/>
    <w:rsid w:val="00386BDE"/>
    <w:rsid w:val="00386C76"/>
    <w:rsid w:val="00386DC3"/>
    <w:rsid w:val="00391D86"/>
    <w:rsid w:val="00396129"/>
    <w:rsid w:val="00397D24"/>
    <w:rsid w:val="003B48AA"/>
    <w:rsid w:val="003C02CB"/>
    <w:rsid w:val="003C0AEF"/>
    <w:rsid w:val="003C4CFA"/>
    <w:rsid w:val="003D0434"/>
    <w:rsid w:val="003D579E"/>
    <w:rsid w:val="003D7446"/>
    <w:rsid w:val="003E240A"/>
    <w:rsid w:val="003E4EDF"/>
    <w:rsid w:val="003E52C3"/>
    <w:rsid w:val="003E7087"/>
    <w:rsid w:val="003F06CF"/>
    <w:rsid w:val="003F22B6"/>
    <w:rsid w:val="003F3749"/>
    <w:rsid w:val="003F6B08"/>
    <w:rsid w:val="004001FF"/>
    <w:rsid w:val="00400A60"/>
    <w:rsid w:val="004013FB"/>
    <w:rsid w:val="004016E5"/>
    <w:rsid w:val="00401C95"/>
    <w:rsid w:val="0040428C"/>
    <w:rsid w:val="00405E53"/>
    <w:rsid w:val="00406E21"/>
    <w:rsid w:val="00410F91"/>
    <w:rsid w:val="0041399C"/>
    <w:rsid w:val="00417DE5"/>
    <w:rsid w:val="0042197E"/>
    <w:rsid w:val="004227C7"/>
    <w:rsid w:val="00424C52"/>
    <w:rsid w:val="00425115"/>
    <w:rsid w:val="00426598"/>
    <w:rsid w:val="00427428"/>
    <w:rsid w:val="004301B8"/>
    <w:rsid w:val="00431FC1"/>
    <w:rsid w:val="00432A1E"/>
    <w:rsid w:val="004371EA"/>
    <w:rsid w:val="00445879"/>
    <w:rsid w:val="0044594D"/>
    <w:rsid w:val="004462EA"/>
    <w:rsid w:val="004500CD"/>
    <w:rsid w:val="004527B0"/>
    <w:rsid w:val="00452C27"/>
    <w:rsid w:val="00453A90"/>
    <w:rsid w:val="00454456"/>
    <w:rsid w:val="0045500D"/>
    <w:rsid w:val="00457AA2"/>
    <w:rsid w:val="0046019A"/>
    <w:rsid w:val="00460D79"/>
    <w:rsid w:val="00461DDF"/>
    <w:rsid w:val="00463670"/>
    <w:rsid w:val="0046627F"/>
    <w:rsid w:val="0047572C"/>
    <w:rsid w:val="00476D38"/>
    <w:rsid w:val="00487253"/>
    <w:rsid w:val="00490FEB"/>
    <w:rsid w:val="00492078"/>
    <w:rsid w:val="00492374"/>
    <w:rsid w:val="0049312F"/>
    <w:rsid w:val="00495D38"/>
    <w:rsid w:val="004A3547"/>
    <w:rsid w:val="004A6D99"/>
    <w:rsid w:val="004B431B"/>
    <w:rsid w:val="004B750D"/>
    <w:rsid w:val="004C019A"/>
    <w:rsid w:val="004C0E76"/>
    <w:rsid w:val="004C32E6"/>
    <w:rsid w:val="004C6E31"/>
    <w:rsid w:val="004D4985"/>
    <w:rsid w:val="004D4C19"/>
    <w:rsid w:val="004E0798"/>
    <w:rsid w:val="004E26E6"/>
    <w:rsid w:val="004E4743"/>
    <w:rsid w:val="004E5B44"/>
    <w:rsid w:val="004F015C"/>
    <w:rsid w:val="004F2269"/>
    <w:rsid w:val="004F2F18"/>
    <w:rsid w:val="004F5059"/>
    <w:rsid w:val="004F5F93"/>
    <w:rsid w:val="004F7F21"/>
    <w:rsid w:val="00500859"/>
    <w:rsid w:val="00502222"/>
    <w:rsid w:val="0050558A"/>
    <w:rsid w:val="0051312F"/>
    <w:rsid w:val="005133C1"/>
    <w:rsid w:val="00521266"/>
    <w:rsid w:val="005262A9"/>
    <w:rsid w:val="00530456"/>
    <w:rsid w:val="005328E8"/>
    <w:rsid w:val="00535A1B"/>
    <w:rsid w:val="00535B38"/>
    <w:rsid w:val="005431E2"/>
    <w:rsid w:val="00543AC4"/>
    <w:rsid w:val="00545930"/>
    <w:rsid w:val="005468A1"/>
    <w:rsid w:val="005527F1"/>
    <w:rsid w:val="005623EA"/>
    <w:rsid w:val="0056268E"/>
    <w:rsid w:val="005626BC"/>
    <w:rsid w:val="005633E0"/>
    <w:rsid w:val="005639A7"/>
    <w:rsid w:val="00563F4D"/>
    <w:rsid w:val="00564C73"/>
    <w:rsid w:val="00566E7B"/>
    <w:rsid w:val="00566F0C"/>
    <w:rsid w:val="005674B3"/>
    <w:rsid w:val="005725EE"/>
    <w:rsid w:val="00572EDD"/>
    <w:rsid w:val="0057305E"/>
    <w:rsid w:val="0057374C"/>
    <w:rsid w:val="00576E2A"/>
    <w:rsid w:val="00584ACE"/>
    <w:rsid w:val="005907D6"/>
    <w:rsid w:val="00591F09"/>
    <w:rsid w:val="005956EB"/>
    <w:rsid w:val="00595B1E"/>
    <w:rsid w:val="005A02E6"/>
    <w:rsid w:val="005A2200"/>
    <w:rsid w:val="005A41DD"/>
    <w:rsid w:val="005A4979"/>
    <w:rsid w:val="005A7AF2"/>
    <w:rsid w:val="005A7C3D"/>
    <w:rsid w:val="005B377C"/>
    <w:rsid w:val="005C18AE"/>
    <w:rsid w:val="005C1C15"/>
    <w:rsid w:val="005C3929"/>
    <w:rsid w:val="005C5845"/>
    <w:rsid w:val="005C728D"/>
    <w:rsid w:val="005D49FF"/>
    <w:rsid w:val="005D617D"/>
    <w:rsid w:val="005E2E61"/>
    <w:rsid w:val="005E679F"/>
    <w:rsid w:val="005E7201"/>
    <w:rsid w:val="005E7BD8"/>
    <w:rsid w:val="005F1424"/>
    <w:rsid w:val="005F1A05"/>
    <w:rsid w:val="005F6AC3"/>
    <w:rsid w:val="00601339"/>
    <w:rsid w:val="0060587D"/>
    <w:rsid w:val="0061041E"/>
    <w:rsid w:val="00610F4F"/>
    <w:rsid w:val="00611AD7"/>
    <w:rsid w:val="0061324E"/>
    <w:rsid w:val="006134BD"/>
    <w:rsid w:val="0061485E"/>
    <w:rsid w:val="006169FB"/>
    <w:rsid w:val="00616BED"/>
    <w:rsid w:val="00624FFC"/>
    <w:rsid w:val="006316E3"/>
    <w:rsid w:val="00640D53"/>
    <w:rsid w:val="006428CC"/>
    <w:rsid w:val="006459D0"/>
    <w:rsid w:val="006507B3"/>
    <w:rsid w:val="00650DA0"/>
    <w:rsid w:val="0065486A"/>
    <w:rsid w:val="0066062E"/>
    <w:rsid w:val="0066405D"/>
    <w:rsid w:val="00667B21"/>
    <w:rsid w:val="00671EBB"/>
    <w:rsid w:val="0067200A"/>
    <w:rsid w:val="006721DA"/>
    <w:rsid w:val="00674F27"/>
    <w:rsid w:val="0067630A"/>
    <w:rsid w:val="00677BC0"/>
    <w:rsid w:val="00680714"/>
    <w:rsid w:val="00693F71"/>
    <w:rsid w:val="00694629"/>
    <w:rsid w:val="00695DE8"/>
    <w:rsid w:val="006A42A8"/>
    <w:rsid w:val="006A5BF7"/>
    <w:rsid w:val="006B0B94"/>
    <w:rsid w:val="006B1F1F"/>
    <w:rsid w:val="006B29C6"/>
    <w:rsid w:val="006B2F11"/>
    <w:rsid w:val="006B42AE"/>
    <w:rsid w:val="006C2A2B"/>
    <w:rsid w:val="006C3AF3"/>
    <w:rsid w:val="006C3CF9"/>
    <w:rsid w:val="006C5085"/>
    <w:rsid w:val="006C753A"/>
    <w:rsid w:val="006C7BFC"/>
    <w:rsid w:val="006D02A4"/>
    <w:rsid w:val="006D07D1"/>
    <w:rsid w:val="006E0D89"/>
    <w:rsid w:val="006E1F90"/>
    <w:rsid w:val="006E2A89"/>
    <w:rsid w:val="006E371A"/>
    <w:rsid w:val="006E3B85"/>
    <w:rsid w:val="006E4AC9"/>
    <w:rsid w:val="006E4DEC"/>
    <w:rsid w:val="006E525E"/>
    <w:rsid w:val="006F10C4"/>
    <w:rsid w:val="006F46BD"/>
    <w:rsid w:val="006F7DD5"/>
    <w:rsid w:val="0070124C"/>
    <w:rsid w:val="007029C4"/>
    <w:rsid w:val="00704F68"/>
    <w:rsid w:val="007054B5"/>
    <w:rsid w:val="00705B26"/>
    <w:rsid w:val="00706616"/>
    <w:rsid w:val="00710FAD"/>
    <w:rsid w:val="007209FF"/>
    <w:rsid w:val="00720E7D"/>
    <w:rsid w:val="007249B1"/>
    <w:rsid w:val="00730924"/>
    <w:rsid w:val="00735423"/>
    <w:rsid w:val="00735FDF"/>
    <w:rsid w:val="0073729D"/>
    <w:rsid w:val="007405D0"/>
    <w:rsid w:val="00740A00"/>
    <w:rsid w:val="00741176"/>
    <w:rsid w:val="00741B2A"/>
    <w:rsid w:val="00742E75"/>
    <w:rsid w:val="007430E8"/>
    <w:rsid w:val="00744F71"/>
    <w:rsid w:val="007450C0"/>
    <w:rsid w:val="00755139"/>
    <w:rsid w:val="00755C64"/>
    <w:rsid w:val="0076270A"/>
    <w:rsid w:val="007755A6"/>
    <w:rsid w:val="007755E8"/>
    <w:rsid w:val="0077605A"/>
    <w:rsid w:val="0077613F"/>
    <w:rsid w:val="00785D52"/>
    <w:rsid w:val="00793596"/>
    <w:rsid w:val="00797DE7"/>
    <w:rsid w:val="007A3926"/>
    <w:rsid w:val="007A4B54"/>
    <w:rsid w:val="007B6F40"/>
    <w:rsid w:val="007C14B9"/>
    <w:rsid w:val="007C3CE4"/>
    <w:rsid w:val="007C5D2F"/>
    <w:rsid w:val="007D2D29"/>
    <w:rsid w:val="007D3992"/>
    <w:rsid w:val="007E15CC"/>
    <w:rsid w:val="007E38D6"/>
    <w:rsid w:val="007E50E4"/>
    <w:rsid w:val="007E5BB5"/>
    <w:rsid w:val="007E7484"/>
    <w:rsid w:val="007E7B9D"/>
    <w:rsid w:val="007F016A"/>
    <w:rsid w:val="007F2796"/>
    <w:rsid w:val="008047B7"/>
    <w:rsid w:val="00810347"/>
    <w:rsid w:val="00810CB7"/>
    <w:rsid w:val="00810EE6"/>
    <w:rsid w:val="00812249"/>
    <w:rsid w:val="00812954"/>
    <w:rsid w:val="008145A9"/>
    <w:rsid w:val="00816153"/>
    <w:rsid w:val="00822931"/>
    <w:rsid w:val="00823F62"/>
    <w:rsid w:val="008241EE"/>
    <w:rsid w:val="00825369"/>
    <w:rsid w:val="008309C7"/>
    <w:rsid w:val="008403CF"/>
    <w:rsid w:val="00840B2B"/>
    <w:rsid w:val="008422BB"/>
    <w:rsid w:val="0084338F"/>
    <w:rsid w:val="00843599"/>
    <w:rsid w:val="0086440E"/>
    <w:rsid w:val="008665A9"/>
    <w:rsid w:val="00867788"/>
    <w:rsid w:val="00876644"/>
    <w:rsid w:val="008831A6"/>
    <w:rsid w:val="00884C40"/>
    <w:rsid w:val="00885238"/>
    <w:rsid w:val="0088771C"/>
    <w:rsid w:val="00891C25"/>
    <w:rsid w:val="008926E4"/>
    <w:rsid w:val="00894A27"/>
    <w:rsid w:val="008955EC"/>
    <w:rsid w:val="00896213"/>
    <w:rsid w:val="00897592"/>
    <w:rsid w:val="008A2519"/>
    <w:rsid w:val="008A3525"/>
    <w:rsid w:val="008B065F"/>
    <w:rsid w:val="008C1BCA"/>
    <w:rsid w:val="008C2638"/>
    <w:rsid w:val="008C4E07"/>
    <w:rsid w:val="008D11CE"/>
    <w:rsid w:val="008D3B0F"/>
    <w:rsid w:val="008D5288"/>
    <w:rsid w:val="008D78CA"/>
    <w:rsid w:val="008E0C54"/>
    <w:rsid w:val="008E2D32"/>
    <w:rsid w:val="008E66A3"/>
    <w:rsid w:val="008F0906"/>
    <w:rsid w:val="008F7582"/>
    <w:rsid w:val="0090114E"/>
    <w:rsid w:val="0090197F"/>
    <w:rsid w:val="00902E95"/>
    <w:rsid w:val="00906B18"/>
    <w:rsid w:val="00906C38"/>
    <w:rsid w:val="00907061"/>
    <w:rsid w:val="00911FB7"/>
    <w:rsid w:val="00912EE6"/>
    <w:rsid w:val="0091308D"/>
    <w:rsid w:val="00916A59"/>
    <w:rsid w:val="009225DA"/>
    <w:rsid w:val="00924237"/>
    <w:rsid w:val="009242BA"/>
    <w:rsid w:val="0092550F"/>
    <w:rsid w:val="00930DBA"/>
    <w:rsid w:val="00932479"/>
    <w:rsid w:val="00932502"/>
    <w:rsid w:val="009338B8"/>
    <w:rsid w:val="00935183"/>
    <w:rsid w:val="00935298"/>
    <w:rsid w:val="00935625"/>
    <w:rsid w:val="00935AA6"/>
    <w:rsid w:val="00935C7D"/>
    <w:rsid w:val="00936FE0"/>
    <w:rsid w:val="00940B11"/>
    <w:rsid w:val="00942257"/>
    <w:rsid w:val="00942853"/>
    <w:rsid w:val="00944E07"/>
    <w:rsid w:val="00945F23"/>
    <w:rsid w:val="00952BC0"/>
    <w:rsid w:val="0095693C"/>
    <w:rsid w:val="00963043"/>
    <w:rsid w:val="00966B7C"/>
    <w:rsid w:val="009679DF"/>
    <w:rsid w:val="00972B05"/>
    <w:rsid w:val="00972F45"/>
    <w:rsid w:val="00973758"/>
    <w:rsid w:val="00975836"/>
    <w:rsid w:val="0098136D"/>
    <w:rsid w:val="0098378C"/>
    <w:rsid w:val="00996AF2"/>
    <w:rsid w:val="009A17AC"/>
    <w:rsid w:val="009A4881"/>
    <w:rsid w:val="009A54CB"/>
    <w:rsid w:val="009A6304"/>
    <w:rsid w:val="009A78AC"/>
    <w:rsid w:val="009B2E8A"/>
    <w:rsid w:val="009B3A6C"/>
    <w:rsid w:val="009C3008"/>
    <w:rsid w:val="009C3EC7"/>
    <w:rsid w:val="009C5677"/>
    <w:rsid w:val="009C6436"/>
    <w:rsid w:val="009D20B9"/>
    <w:rsid w:val="009D3A17"/>
    <w:rsid w:val="009D414F"/>
    <w:rsid w:val="009D4ED6"/>
    <w:rsid w:val="009E1D09"/>
    <w:rsid w:val="009E1D90"/>
    <w:rsid w:val="009E5ABD"/>
    <w:rsid w:val="009E65EB"/>
    <w:rsid w:val="009E71FF"/>
    <w:rsid w:val="009E7D8B"/>
    <w:rsid w:val="009F010B"/>
    <w:rsid w:val="009F2391"/>
    <w:rsid w:val="009F28BF"/>
    <w:rsid w:val="009F2FC2"/>
    <w:rsid w:val="00A033EA"/>
    <w:rsid w:val="00A060AE"/>
    <w:rsid w:val="00A066C9"/>
    <w:rsid w:val="00A06887"/>
    <w:rsid w:val="00A06F37"/>
    <w:rsid w:val="00A13320"/>
    <w:rsid w:val="00A16295"/>
    <w:rsid w:val="00A21388"/>
    <w:rsid w:val="00A21C3D"/>
    <w:rsid w:val="00A2368E"/>
    <w:rsid w:val="00A2373B"/>
    <w:rsid w:val="00A328A4"/>
    <w:rsid w:val="00A33D0D"/>
    <w:rsid w:val="00A362EB"/>
    <w:rsid w:val="00A4146D"/>
    <w:rsid w:val="00A42B9E"/>
    <w:rsid w:val="00A441B0"/>
    <w:rsid w:val="00A45C0A"/>
    <w:rsid w:val="00A51165"/>
    <w:rsid w:val="00A51E03"/>
    <w:rsid w:val="00A55A62"/>
    <w:rsid w:val="00A57E5C"/>
    <w:rsid w:val="00A603A0"/>
    <w:rsid w:val="00A70D1A"/>
    <w:rsid w:val="00A729B0"/>
    <w:rsid w:val="00A73F8C"/>
    <w:rsid w:val="00A80760"/>
    <w:rsid w:val="00A82648"/>
    <w:rsid w:val="00A8315B"/>
    <w:rsid w:val="00A833D2"/>
    <w:rsid w:val="00A977A6"/>
    <w:rsid w:val="00AA16F2"/>
    <w:rsid w:val="00AB6594"/>
    <w:rsid w:val="00AC4CEB"/>
    <w:rsid w:val="00AC5A55"/>
    <w:rsid w:val="00AC6744"/>
    <w:rsid w:val="00AC6A67"/>
    <w:rsid w:val="00AC7576"/>
    <w:rsid w:val="00AD27E5"/>
    <w:rsid w:val="00AE46BD"/>
    <w:rsid w:val="00AE47CC"/>
    <w:rsid w:val="00AE50C7"/>
    <w:rsid w:val="00AE707A"/>
    <w:rsid w:val="00AE7B1A"/>
    <w:rsid w:val="00AF1174"/>
    <w:rsid w:val="00AF6F50"/>
    <w:rsid w:val="00AF7D39"/>
    <w:rsid w:val="00B007A7"/>
    <w:rsid w:val="00B00EE2"/>
    <w:rsid w:val="00B01E23"/>
    <w:rsid w:val="00B02825"/>
    <w:rsid w:val="00B04FDD"/>
    <w:rsid w:val="00B05928"/>
    <w:rsid w:val="00B0708C"/>
    <w:rsid w:val="00B07282"/>
    <w:rsid w:val="00B10E87"/>
    <w:rsid w:val="00B12667"/>
    <w:rsid w:val="00B15BDC"/>
    <w:rsid w:val="00B22EF6"/>
    <w:rsid w:val="00B272A0"/>
    <w:rsid w:val="00B306A8"/>
    <w:rsid w:val="00B34AE3"/>
    <w:rsid w:val="00B35A15"/>
    <w:rsid w:val="00B42356"/>
    <w:rsid w:val="00B43A39"/>
    <w:rsid w:val="00B456E9"/>
    <w:rsid w:val="00B459E2"/>
    <w:rsid w:val="00B4716F"/>
    <w:rsid w:val="00B47D5A"/>
    <w:rsid w:val="00B5011D"/>
    <w:rsid w:val="00B53835"/>
    <w:rsid w:val="00B55E34"/>
    <w:rsid w:val="00B576B5"/>
    <w:rsid w:val="00B578FE"/>
    <w:rsid w:val="00B6168D"/>
    <w:rsid w:val="00B62859"/>
    <w:rsid w:val="00B656CE"/>
    <w:rsid w:val="00B656F2"/>
    <w:rsid w:val="00B66E52"/>
    <w:rsid w:val="00B67980"/>
    <w:rsid w:val="00B750D1"/>
    <w:rsid w:val="00B754E3"/>
    <w:rsid w:val="00B759FE"/>
    <w:rsid w:val="00B77D15"/>
    <w:rsid w:val="00B814FB"/>
    <w:rsid w:val="00B8177F"/>
    <w:rsid w:val="00B82633"/>
    <w:rsid w:val="00B90BDE"/>
    <w:rsid w:val="00B92441"/>
    <w:rsid w:val="00B93464"/>
    <w:rsid w:val="00BA3EA8"/>
    <w:rsid w:val="00BA78E0"/>
    <w:rsid w:val="00BA7FC3"/>
    <w:rsid w:val="00BB0EE6"/>
    <w:rsid w:val="00BB287A"/>
    <w:rsid w:val="00BB312D"/>
    <w:rsid w:val="00BB363D"/>
    <w:rsid w:val="00BB5713"/>
    <w:rsid w:val="00BB572D"/>
    <w:rsid w:val="00BC427E"/>
    <w:rsid w:val="00BC467E"/>
    <w:rsid w:val="00BD1C96"/>
    <w:rsid w:val="00BD45F8"/>
    <w:rsid w:val="00BE3314"/>
    <w:rsid w:val="00BE42A6"/>
    <w:rsid w:val="00BE5EEB"/>
    <w:rsid w:val="00BF39A4"/>
    <w:rsid w:val="00BF562B"/>
    <w:rsid w:val="00C030F6"/>
    <w:rsid w:val="00C031EA"/>
    <w:rsid w:val="00C04EB0"/>
    <w:rsid w:val="00C07627"/>
    <w:rsid w:val="00C10BCA"/>
    <w:rsid w:val="00C1109F"/>
    <w:rsid w:val="00C162A7"/>
    <w:rsid w:val="00C17D3E"/>
    <w:rsid w:val="00C20F9E"/>
    <w:rsid w:val="00C21D57"/>
    <w:rsid w:val="00C229F1"/>
    <w:rsid w:val="00C26614"/>
    <w:rsid w:val="00C26FE4"/>
    <w:rsid w:val="00C3223E"/>
    <w:rsid w:val="00C35152"/>
    <w:rsid w:val="00C35513"/>
    <w:rsid w:val="00C3748B"/>
    <w:rsid w:val="00C40B03"/>
    <w:rsid w:val="00C47CCA"/>
    <w:rsid w:val="00C51561"/>
    <w:rsid w:val="00C524B8"/>
    <w:rsid w:val="00C55458"/>
    <w:rsid w:val="00C63518"/>
    <w:rsid w:val="00C66DCD"/>
    <w:rsid w:val="00C70B0E"/>
    <w:rsid w:val="00C765EA"/>
    <w:rsid w:val="00C857D9"/>
    <w:rsid w:val="00C86709"/>
    <w:rsid w:val="00C86D90"/>
    <w:rsid w:val="00C8722F"/>
    <w:rsid w:val="00C9191D"/>
    <w:rsid w:val="00C9267B"/>
    <w:rsid w:val="00C92ED7"/>
    <w:rsid w:val="00C93B9C"/>
    <w:rsid w:val="00C96157"/>
    <w:rsid w:val="00C96A7E"/>
    <w:rsid w:val="00CA1366"/>
    <w:rsid w:val="00CA2C77"/>
    <w:rsid w:val="00CA3477"/>
    <w:rsid w:val="00CA45BE"/>
    <w:rsid w:val="00CA57E9"/>
    <w:rsid w:val="00CC1BD6"/>
    <w:rsid w:val="00CC1C61"/>
    <w:rsid w:val="00CC70B5"/>
    <w:rsid w:val="00CD2A50"/>
    <w:rsid w:val="00CD3137"/>
    <w:rsid w:val="00CD36F3"/>
    <w:rsid w:val="00CD40BA"/>
    <w:rsid w:val="00CD4DA0"/>
    <w:rsid w:val="00CD7426"/>
    <w:rsid w:val="00CE0330"/>
    <w:rsid w:val="00CE1DCA"/>
    <w:rsid w:val="00CE54FD"/>
    <w:rsid w:val="00CE72CB"/>
    <w:rsid w:val="00CF040D"/>
    <w:rsid w:val="00CF0A68"/>
    <w:rsid w:val="00CF2B34"/>
    <w:rsid w:val="00CF762B"/>
    <w:rsid w:val="00D02466"/>
    <w:rsid w:val="00D024F6"/>
    <w:rsid w:val="00D02697"/>
    <w:rsid w:val="00D04DE9"/>
    <w:rsid w:val="00D07F86"/>
    <w:rsid w:val="00D1164B"/>
    <w:rsid w:val="00D122D5"/>
    <w:rsid w:val="00D207E9"/>
    <w:rsid w:val="00D20CBF"/>
    <w:rsid w:val="00D23EF9"/>
    <w:rsid w:val="00D276F2"/>
    <w:rsid w:val="00D27C27"/>
    <w:rsid w:val="00D361DE"/>
    <w:rsid w:val="00D36827"/>
    <w:rsid w:val="00D466C6"/>
    <w:rsid w:val="00D5214F"/>
    <w:rsid w:val="00D534E2"/>
    <w:rsid w:val="00D563E8"/>
    <w:rsid w:val="00D57447"/>
    <w:rsid w:val="00D619F3"/>
    <w:rsid w:val="00D639C5"/>
    <w:rsid w:val="00D652D2"/>
    <w:rsid w:val="00D67397"/>
    <w:rsid w:val="00D706D2"/>
    <w:rsid w:val="00D711D0"/>
    <w:rsid w:val="00D72621"/>
    <w:rsid w:val="00D72723"/>
    <w:rsid w:val="00D727AB"/>
    <w:rsid w:val="00D72FBC"/>
    <w:rsid w:val="00D73F69"/>
    <w:rsid w:val="00D77821"/>
    <w:rsid w:val="00D8104F"/>
    <w:rsid w:val="00D81AC7"/>
    <w:rsid w:val="00D8347E"/>
    <w:rsid w:val="00D8383C"/>
    <w:rsid w:val="00D8563D"/>
    <w:rsid w:val="00D85AC3"/>
    <w:rsid w:val="00D93AEB"/>
    <w:rsid w:val="00D94756"/>
    <w:rsid w:val="00DA1E23"/>
    <w:rsid w:val="00DA2171"/>
    <w:rsid w:val="00DA2479"/>
    <w:rsid w:val="00DA7E1D"/>
    <w:rsid w:val="00DB4BD9"/>
    <w:rsid w:val="00DB702D"/>
    <w:rsid w:val="00DC1558"/>
    <w:rsid w:val="00DC1697"/>
    <w:rsid w:val="00DC5FB9"/>
    <w:rsid w:val="00DC793A"/>
    <w:rsid w:val="00DD0A5F"/>
    <w:rsid w:val="00DD1E17"/>
    <w:rsid w:val="00DD60F2"/>
    <w:rsid w:val="00DE2BC6"/>
    <w:rsid w:val="00DE334F"/>
    <w:rsid w:val="00DE500C"/>
    <w:rsid w:val="00DE555A"/>
    <w:rsid w:val="00DF07C3"/>
    <w:rsid w:val="00DF2F9A"/>
    <w:rsid w:val="00DF33F2"/>
    <w:rsid w:val="00DF4156"/>
    <w:rsid w:val="00DF50D4"/>
    <w:rsid w:val="00DF63DA"/>
    <w:rsid w:val="00E017D4"/>
    <w:rsid w:val="00E03069"/>
    <w:rsid w:val="00E0577B"/>
    <w:rsid w:val="00E05919"/>
    <w:rsid w:val="00E06300"/>
    <w:rsid w:val="00E07243"/>
    <w:rsid w:val="00E072DD"/>
    <w:rsid w:val="00E07C83"/>
    <w:rsid w:val="00E13803"/>
    <w:rsid w:val="00E161FD"/>
    <w:rsid w:val="00E215E0"/>
    <w:rsid w:val="00E229AF"/>
    <w:rsid w:val="00E31C2C"/>
    <w:rsid w:val="00E3242F"/>
    <w:rsid w:val="00E33DC4"/>
    <w:rsid w:val="00E348C6"/>
    <w:rsid w:val="00E4064A"/>
    <w:rsid w:val="00E40A88"/>
    <w:rsid w:val="00E40F23"/>
    <w:rsid w:val="00E41330"/>
    <w:rsid w:val="00E413C0"/>
    <w:rsid w:val="00E445C8"/>
    <w:rsid w:val="00E4559A"/>
    <w:rsid w:val="00E47325"/>
    <w:rsid w:val="00E50F23"/>
    <w:rsid w:val="00E526BD"/>
    <w:rsid w:val="00E53FA8"/>
    <w:rsid w:val="00E60137"/>
    <w:rsid w:val="00E65523"/>
    <w:rsid w:val="00E67584"/>
    <w:rsid w:val="00E67C08"/>
    <w:rsid w:val="00E72D33"/>
    <w:rsid w:val="00E7483C"/>
    <w:rsid w:val="00E7622E"/>
    <w:rsid w:val="00E820BB"/>
    <w:rsid w:val="00E82CA1"/>
    <w:rsid w:val="00E87F6C"/>
    <w:rsid w:val="00E911F3"/>
    <w:rsid w:val="00E9211A"/>
    <w:rsid w:val="00E94B06"/>
    <w:rsid w:val="00E95DEE"/>
    <w:rsid w:val="00E964C1"/>
    <w:rsid w:val="00E96D14"/>
    <w:rsid w:val="00EA2DCB"/>
    <w:rsid w:val="00EA3295"/>
    <w:rsid w:val="00EA3F10"/>
    <w:rsid w:val="00EA5CC4"/>
    <w:rsid w:val="00EA7FEF"/>
    <w:rsid w:val="00EB2049"/>
    <w:rsid w:val="00EB6180"/>
    <w:rsid w:val="00EC13D6"/>
    <w:rsid w:val="00EC1DAF"/>
    <w:rsid w:val="00EC205A"/>
    <w:rsid w:val="00EC2B67"/>
    <w:rsid w:val="00EC51FF"/>
    <w:rsid w:val="00EC6224"/>
    <w:rsid w:val="00ED20FD"/>
    <w:rsid w:val="00ED4D58"/>
    <w:rsid w:val="00ED587E"/>
    <w:rsid w:val="00EE1B06"/>
    <w:rsid w:val="00EE688D"/>
    <w:rsid w:val="00EE7C87"/>
    <w:rsid w:val="00EF1F81"/>
    <w:rsid w:val="00EF26C9"/>
    <w:rsid w:val="00EF283D"/>
    <w:rsid w:val="00F00B2B"/>
    <w:rsid w:val="00F03AAA"/>
    <w:rsid w:val="00F05649"/>
    <w:rsid w:val="00F127A5"/>
    <w:rsid w:val="00F14335"/>
    <w:rsid w:val="00F17222"/>
    <w:rsid w:val="00F270B5"/>
    <w:rsid w:val="00F3296B"/>
    <w:rsid w:val="00F33351"/>
    <w:rsid w:val="00F41987"/>
    <w:rsid w:val="00F44579"/>
    <w:rsid w:val="00F44BAA"/>
    <w:rsid w:val="00F52358"/>
    <w:rsid w:val="00F52B07"/>
    <w:rsid w:val="00F562CC"/>
    <w:rsid w:val="00F579C6"/>
    <w:rsid w:val="00F57EF8"/>
    <w:rsid w:val="00F6021B"/>
    <w:rsid w:val="00F6069F"/>
    <w:rsid w:val="00F608E7"/>
    <w:rsid w:val="00F61FC3"/>
    <w:rsid w:val="00F6465F"/>
    <w:rsid w:val="00F64C71"/>
    <w:rsid w:val="00F72329"/>
    <w:rsid w:val="00F74E51"/>
    <w:rsid w:val="00F777D0"/>
    <w:rsid w:val="00F87AFD"/>
    <w:rsid w:val="00F91211"/>
    <w:rsid w:val="00F942B2"/>
    <w:rsid w:val="00F94AB6"/>
    <w:rsid w:val="00F96C2E"/>
    <w:rsid w:val="00FA0B3E"/>
    <w:rsid w:val="00FA1FBA"/>
    <w:rsid w:val="00FA28E7"/>
    <w:rsid w:val="00FA576C"/>
    <w:rsid w:val="00FA6C8E"/>
    <w:rsid w:val="00FB090D"/>
    <w:rsid w:val="00FB1178"/>
    <w:rsid w:val="00FC3873"/>
    <w:rsid w:val="00FD0F89"/>
    <w:rsid w:val="00FD29F6"/>
    <w:rsid w:val="00FD2BD3"/>
    <w:rsid w:val="00FD3643"/>
    <w:rsid w:val="00FD76F9"/>
    <w:rsid w:val="00FE2BE9"/>
    <w:rsid w:val="00FE2DB1"/>
    <w:rsid w:val="00FE3D49"/>
    <w:rsid w:val="00FF0ADC"/>
    <w:rsid w:val="00FF3279"/>
    <w:rsid w:val="00FF422A"/>
    <w:rsid w:val="00FF5ADC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162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E1F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1F9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F052E"/>
    <w:rPr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F052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F052E"/>
    <w:rPr>
      <w:vertAlign w:val="superscript"/>
    </w:rPr>
  </w:style>
  <w:style w:type="table" w:styleId="a6">
    <w:name w:val="Table Grid"/>
    <w:basedOn w:val="a1"/>
    <w:rsid w:val="001F052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0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5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6148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48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148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48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60E8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0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0E89"/>
    <w:rPr>
      <w:vertAlign w:val="superscript"/>
    </w:rPr>
  </w:style>
  <w:style w:type="paragraph" w:styleId="af0">
    <w:name w:val="No Spacing"/>
    <w:uiPriority w:val="1"/>
    <w:qFormat/>
    <w:rsid w:val="00AC4C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162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E1F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1F9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F052E"/>
    <w:rPr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F052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F052E"/>
    <w:rPr>
      <w:vertAlign w:val="superscript"/>
    </w:rPr>
  </w:style>
  <w:style w:type="table" w:styleId="a6">
    <w:name w:val="Table Grid"/>
    <w:basedOn w:val="a1"/>
    <w:rsid w:val="001F052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0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5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6148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48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148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48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60E8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0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0E89"/>
    <w:rPr>
      <w:vertAlign w:val="superscript"/>
    </w:rPr>
  </w:style>
  <w:style w:type="paragraph" w:styleId="af0">
    <w:name w:val="No Spacing"/>
    <w:uiPriority w:val="1"/>
    <w:qFormat/>
    <w:rsid w:val="00AC4C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C4725207312E2185356354BBE34359E53EC3103F4CEF70E1A2EBEBF7E4D134E0D6A6E717EDF7D63152051E00759AB50lFH" TargetMode="External"/><Relationship Id="rId13" Type="http://schemas.openxmlformats.org/officeDocument/2006/relationships/hyperlink" Target="consultantplus://offline/ref=CADA634911C7D7A2FB90801D7EF7CE2BC64BA0779214CD8AA743B8EE26B358A4CF6D49B906A54FB622F0DDCCB127674FE92CD436F748n8L" TargetMode="External"/><Relationship Id="rId18" Type="http://schemas.openxmlformats.org/officeDocument/2006/relationships/hyperlink" Target="consultantplus://offline/ref=CADA634911C7D7A2FB90801D7EF7CE2BC64BA1729417CD8AA743B8EE26B358A4DD6D11B70CA05AE373AA8AC1B142n5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ADA634911C7D7A2FB90801D7EF7CE2BC34DAB7F9013CD8AA743B8EE26B358A4DD6D11B70CA05AE373AA8AC1B142n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DA634911C7D7A2FB90801D7EF7CE2BC64BA0779214CD8AA743B8EE26B358A4CF6D49B906A54FB622F0DDCCB127674FE92CD436F748n8L" TargetMode="External"/><Relationship Id="rId17" Type="http://schemas.openxmlformats.org/officeDocument/2006/relationships/hyperlink" Target="consultantplus://offline/ref=CADA634911C7D7A2FB90801D7EF7CE2BC64BAA7F9716CD8AA743B8EE26B358A4CF6D49BB0EA044E27BBFDC90F772744CE92CD736EB885A5747nE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DA634911C7D7A2FB90801D7EF7CE2BC34DAB7F9013CD8AA743B8EE26B358A4DD6D11B70CA05AE373AA8AC1B142n5L" TargetMode="External"/><Relationship Id="rId20" Type="http://schemas.openxmlformats.org/officeDocument/2006/relationships/hyperlink" Target="consultantplus://offline/ref=CADA634911C7D7A2FB90801D7EF7CE2BC64BAA7F9416CD8AA743B8EE26B358A4DD6D11B70CA05AE373AA8AC1B142n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CADA634911C7D7A2FB90801D7EF7CE2BC14EA0719714CD8AA743B8EE26B358A4DD6D11B70CA05AE373AA8AC1B142n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DA634911C7D7A2FB90801D7EF7CE2BC64BAA7F9416CD8AA743B8EE26B358A4DD6D11B70CA05AE373AA8AC1B142n5L" TargetMode="External"/><Relationship Id="rId23" Type="http://schemas.openxmlformats.org/officeDocument/2006/relationships/hyperlink" Target="consultantplus://offline/ref=CADA634911C7D7A2FB90801D7EF7CE2BC64BA1729417CD8AA743B8EE26B358A4DD6D11B70CA05AE373AA8AC1B142n5L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ADA634911C7D7A2FB90801D7EF7CE2BC648AA759112CD8AA743B8EE26B358A4DD6D11B70CA05AE373AA8AC1B142n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6C4725207312E2185356354BBE34359E53EC3106F6C5FD041A2EBEBF7E4D134E0D6A6E717EDF7D63152051E00759AB50lFH" TargetMode="External"/><Relationship Id="rId14" Type="http://schemas.openxmlformats.org/officeDocument/2006/relationships/hyperlink" Target="consultantplus://offline/ref=CADA634911C7D7A2FB90801D7EF7CE2BC648AA759112CD8AA743B8EE26B358A4DD6D11B70CA05AE373AA8AC1B142n5L" TargetMode="External"/><Relationship Id="rId22" Type="http://schemas.openxmlformats.org/officeDocument/2006/relationships/hyperlink" Target="consultantplus://offline/ref=CADA634911C7D7A2FB90801D7EF7CE2BC64BAA7F9716CD8AA743B8EE26B358A4CF6D49BB0EA044E27BBFDC90F772744CE92CD736EB885A5747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2CC1-937F-4DA9-90F3-F75C2F4A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Софьичева Светлана Олеговна</dc:creator>
  <cp:lastModifiedBy>Ненашева Александра Андреевна</cp:lastModifiedBy>
  <cp:revision>35</cp:revision>
  <cp:lastPrinted>2023-01-23T08:55:00Z</cp:lastPrinted>
  <dcterms:created xsi:type="dcterms:W3CDTF">2023-01-17T06:39:00Z</dcterms:created>
  <dcterms:modified xsi:type="dcterms:W3CDTF">2023-02-20T13:06:00Z</dcterms:modified>
</cp:coreProperties>
</file>