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83E29" w:rsidRPr="00B83E29" w:rsidTr="0015714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83E29" w:rsidRPr="00B83E29" w:rsidRDefault="00B83E29" w:rsidP="00B83E2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83E29">
              <w:rPr>
                <w:rFonts w:eastAsia="Times New Roman"/>
                <w:b/>
                <w:lang w:eastAsia="ru-RU"/>
              </w:rPr>
              <w:t>ПРАВИТЕЛЬСТВО УЛЬЯНОВСКОЙ ОБЛАСТИ</w:t>
            </w:r>
          </w:p>
        </w:tc>
      </w:tr>
      <w:tr w:rsidR="00B83E29" w:rsidRPr="00B83E29" w:rsidTr="0015714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83E29" w:rsidRPr="00B83E29" w:rsidRDefault="00B83E29" w:rsidP="00B83E2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B83E29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B83E29">
              <w:rPr>
                <w:rFonts w:eastAsia="Times New Roman"/>
                <w:b/>
                <w:lang w:eastAsia="ru-RU"/>
              </w:rPr>
              <w:t xml:space="preserve"> О С Т А Н О В Л Е Н И Е</w:t>
            </w:r>
          </w:p>
        </w:tc>
      </w:tr>
      <w:tr w:rsidR="00B83E29" w:rsidRPr="00B83E29" w:rsidTr="0015714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83E29" w:rsidRPr="00B83E29" w:rsidRDefault="00B83E29" w:rsidP="00B83E29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 марта</w:t>
            </w:r>
            <w:r w:rsidRPr="00B83E29">
              <w:rPr>
                <w:rFonts w:eastAsia="Times New Roman"/>
                <w:b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83E29" w:rsidRPr="00B83E29" w:rsidRDefault="00B83E29" w:rsidP="00B83E2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B83E29">
              <w:rPr>
                <w:rFonts w:eastAsia="Times New Roman"/>
                <w:b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lang w:eastAsia="ru-RU"/>
              </w:rPr>
              <w:t>98</w:t>
            </w:r>
            <w:bookmarkStart w:id="0" w:name="_GoBack"/>
            <w:bookmarkEnd w:id="0"/>
            <w:r w:rsidRPr="00B83E29">
              <w:rPr>
                <w:rFonts w:eastAsia="Times New Roman"/>
                <w:b/>
                <w:lang w:eastAsia="ru-RU"/>
              </w:rPr>
              <w:t>-П</w:t>
            </w:r>
          </w:p>
        </w:tc>
      </w:tr>
    </w:tbl>
    <w:p w:rsidR="00967F13" w:rsidRDefault="00967F13" w:rsidP="00967F13">
      <w:pPr>
        <w:pStyle w:val="Standard"/>
        <w:spacing w:line="228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912A19" w:rsidRPr="00B83E29" w:rsidRDefault="00912A19" w:rsidP="00912A19">
      <w:pPr>
        <w:pStyle w:val="Standard"/>
        <w:spacing w:line="228" w:lineRule="auto"/>
        <w:jc w:val="center"/>
        <w:rPr>
          <w:rFonts w:ascii="PT Astra Serif" w:eastAsia="PT Astra Serif" w:hAnsi="PT Astra Serif" w:cs="PT Astra Serif"/>
          <w:b/>
          <w:sz w:val="36"/>
          <w:szCs w:val="28"/>
        </w:rPr>
      </w:pPr>
    </w:p>
    <w:p w:rsidR="00912A19" w:rsidRDefault="00912A19" w:rsidP="00912A19">
      <w:pPr>
        <w:pStyle w:val="Standard"/>
        <w:spacing w:line="228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912A19" w:rsidRDefault="00912A19" w:rsidP="00912A19">
      <w:pPr>
        <w:pStyle w:val="Standard"/>
        <w:spacing w:line="228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FC6684" w:rsidRDefault="00967F13" w:rsidP="00912A19">
      <w:pPr>
        <w:pStyle w:val="ConsPlusNormal"/>
        <w:spacing w:line="228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О внесении изменений в </w:t>
      </w:r>
      <w:proofErr w:type="gramStart"/>
      <w:r>
        <w:rPr>
          <w:rFonts w:ascii="PT Astra Serif" w:eastAsia="PT Astra Serif" w:hAnsi="PT Astra Serif" w:cs="PT Astra Serif"/>
          <w:b/>
          <w:sz w:val="28"/>
          <w:szCs w:val="28"/>
        </w:rPr>
        <w:t>отдельные</w:t>
      </w:r>
      <w:proofErr w:type="gramEnd"/>
      <w:r w:rsidR="00FC6684">
        <w:rPr>
          <w:rFonts w:ascii="PT Astra Serif" w:eastAsia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нормативные </w:t>
      </w:r>
    </w:p>
    <w:p w:rsidR="00967F13" w:rsidRDefault="00967F13" w:rsidP="00912A19">
      <w:pPr>
        <w:pStyle w:val="ConsPlusNormal"/>
        <w:spacing w:line="228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правовые акты</w:t>
      </w:r>
      <w:r w:rsidR="00DB435D">
        <w:rPr>
          <w:rFonts w:ascii="PT Astra Serif" w:eastAsia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b/>
          <w:sz w:val="28"/>
          <w:szCs w:val="28"/>
        </w:rPr>
        <w:t>Правительства Ульяновской области</w:t>
      </w:r>
    </w:p>
    <w:p w:rsidR="00967F13" w:rsidRDefault="00967F13" w:rsidP="00912A19">
      <w:pPr>
        <w:pStyle w:val="ConsPlusNormal"/>
        <w:spacing w:line="228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967F13" w:rsidRDefault="00967F13" w:rsidP="00967F13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Правительство Ульяновской области п</w:t>
      </w:r>
      <w:r w:rsidR="00FC4AC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о</w:t>
      </w:r>
      <w:r w:rsidR="00FC4AC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с</w:t>
      </w:r>
      <w:r w:rsidR="00FC4AC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т</w:t>
      </w:r>
      <w:r w:rsidR="00FC4AC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FC4AC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н</w:t>
      </w:r>
      <w:r w:rsidR="00FC4AC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о</w:t>
      </w:r>
      <w:r w:rsidR="00FC4AC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FC4AC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л</w:t>
      </w:r>
      <w:r w:rsidR="00FC4AC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я</w:t>
      </w:r>
      <w:r w:rsidR="00FC4AC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FC4ACD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т:</w:t>
      </w:r>
    </w:p>
    <w:p w:rsidR="00FC4ACD" w:rsidRPr="00FC4ACD" w:rsidRDefault="00967F13" w:rsidP="00912A19">
      <w:pPr>
        <w:pStyle w:val="ConsPlusNormal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135E6">
        <w:rPr>
          <w:rFonts w:ascii="PT Astra Serif" w:hAnsi="PT Astra Serif" w:cs="PT Astra Serif"/>
          <w:color w:val="000000"/>
          <w:sz w:val="28"/>
          <w:szCs w:val="28"/>
        </w:rPr>
        <w:t>Внести в</w:t>
      </w:r>
      <w:r w:rsidR="00F135E6" w:rsidRPr="00F135E6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FC4ACD">
        <w:rPr>
          <w:rFonts w:ascii="PT Astra Serif" w:hAnsi="PT Astra Serif" w:cs="PT Astra Serif"/>
          <w:color w:val="000000"/>
          <w:sz w:val="28"/>
          <w:szCs w:val="28"/>
        </w:rPr>
        <w:t xml:space="preserve">подпункт 4 </w:t>
      </w:r>
      <w:r w:rsidR="00F135E6" w:rsidRPr="00F135E6">
        <w:rPr>
          <w:rFonts w:ascii="PT Astra Serif" w:hAnsi="PT Astra Serif" w:cs="PT Astra Serif"/>
          <w:color w:val="000000"/>
          <w:sz w:val="28"/>
          <w:szCs w:val="28"/>
        </w:rPr>
        <w:t xml:space="preserve">пункта </w:t>
      </w:r>
      <w:r w:rsidR="00FC4ACD">
        <w:rPr>
          <w:rFonts w:ascii="PT Astra Serif" w:hAnsi="PT Astra Serif" w:cs="PT Astra Serif"/>
          <w:color w:val="000000"/>
          <w:sz w:val="28"/>
          <w:szCs w:val="28"/>
        </w:rPr>
        <w:t>5</w:t>
      </w:r>
      <w:r w:rsidRPr="00F135E6">
        <w:rPr>
          <w:rFonts w:ascii="PT Astra Serif" w:hAnsi="PT Astra Serif" w:cs="PT Astra Serif"/>
          <w:color w:val="000000"/>
          <w:sz w:val="28"/>
          <w:szCs w:val="28"/>
        </w:rPr>
        <w:t xml:space="preserve"> Правил предоставления субсидий </w:t>
      </w:r>
      <w:r w:rsidR="00591D6E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135E6">
        <w:rPr>
          <w:rFonts w:ascii="PT Astra Serif" w:hAnsi="PT Astra Serif" w:cs="PT Astra Serif"/>
          <w:color w:val="000000"/>
          <w:sz w:val="28"/>
          <w:szCs w:val="28"/>
        </w:rPr>
        <w:t>из областного бюджета Ульяновской области хозяйствующим субъектам, осуществляющим деятельность в сфере лесной промышленности, в целях возмещения части их затрат, связанных с приобретением транспортных средств, необходимых для выполнения работ по охране, защите и воспроизводству лесов, лесоразведению, утверждённы</w:t>
      </w:r>
      <w:r w:rsidR="00F82B72">
        <w:rPr>
          <w:rFonts w:ascii="PT Astra Serif" w:hAnsi="PT Astra Serif" w:cs="PT Astra Serif"/>
          <w:color w:val="000000"/>
          <w:sz w:val="28"/>
          <w:szCs w:val="28"/>
        </w:rPr>
        <w:t>х</w:t>
      </w:r>
      <w:r w:rsidRPr="00F135E6">
        <w:rPr>
          <w:rFonts w:ascii="PT Astra Serif" w:hAnsi="PT Astra Serif" w:cs="PT Astra Serif"/>
          <w:color w:val="000000"/>
          <w:sz w:val="28"/>
          <w:szCs w:val="28"/>
        </w:rPr>
        <w:t xml:space="preserve"> постановлением Правительства Ульяновской области от 26.12.2016 № 653-П «Об утверждении Правил предоставления субсидий из областного бюджета</w:t>
      </w:r>
      <w:proofErr w:type="gramEnd"/>
      <w:r w:rsidRPr="00F135E6">
        <w:rPr>
          <w:rFonts w:ascii="PT Astra Serif" w:hAnsi="PT Astra Serif" w:cs="PT Astra Serif"/>
          <w:color w:val="000000"/>
          <w:sz w:val="28"/>
          <w:szCs w:val="28"/>
        </w:rPr>
        <w:t xml:space="preserve"> Ульяновской области хозяйствующим субъектам, осуществляющим деятельность в сфере лесной промышленности, в целях возмещения части их затрат, связанных </w:t>
      </w:r>
      <w:r w:rsidR="00591D6E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135E6">
        <w:rPr>
          <w:rFonts w:ascii="PT Astra Serif" w:hAnsi="PT Astra Serif" w:cs="PT Astra Serif"/>
          <w:color w:val="000000"/>
          <w:sz w:val="28"/>
          <w:szCs w:val="28"/>
        </w:rPr>
        <w:t xml:space="preserve">с приобретением транспортных средств, необходимых для выполнения работ </w:t>
      </w:r>
      <w:r w:rsidR="00591D6E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135E6">
        <w:rPr>
          <w:rFonts w:ascii="PT Astra Serif" w:hAnsi="PT Astra Serif" w:cs="PT Astra Serif"/>
          <w:color w:val="000000"/>
          <w:sz w:val="28"/>
          <w:szCs w:val="28"/>
        </w:rPr>
        <w:t>по охране, защите и воспроизводству лесов, лесоразведению»</w:t>
      </w:r>
      <w:r w:rsidR="00591D6E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F135E6">
        <w:rPr>
          <w:rFonts w:ascii="PT Astra Serif" w:hAnsi="PT Astra Serif" w:cs="PT Astra Serif"/>
          <w:color w:val="000000"/>
          <w:sz w:val="28"/>
          <w:szCs w:val="28"/>
        </w:rPr>
        <w:t xml:space="preserve"> изменени</w:t>
      </w:r>
      <w:r w:rsidR="00F135E6" w:rsidRPr="00F135E6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FC4ACD">
        <w:rPr>
          <w:rFonts w:ascii="PT Astra Serif" w:hAnsi="PT Astra Serif" w:cs="PT Astra Serif"/>
          <w:color w:val="000000"/>
          <w:sz w:val="28"/>
          <w:szCs w:val="28"/>
        </w:rPr>
        <w:t>, изложив его в следующей редакции:</w:t>
      </w:r>
    </w:p>
    <w:p w:rsidR="000B0AF9" w:rsidRPr="00F135E6" w:rsidRDefault="00FC4ACD" w:rsidP="0091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</w:rPr>
      </w:pPr>
      <w:proofErr w:type="gramStart"/>
      <w:r>
        <w:rPr>
          <w:rFonts w:cs="PT Astra Serif"/>
          <w:color w:val="000000"/>
        </w:rPr>
        <w:t xml:space="preserve">«4) хозяйствующий субъект </w:t>
      </w:r>
      <w:r w:rsidR="00591D6E">
        <w:rPr>
          <w:rFonts w:cs="PT Astra Serif"/>
          <w:color w:val="000000"/>
        </w:rPr>
        <w:t>–</w:t>
      </w:r>
      <w:r>
        <w:rPr>
          <w:rFonts w:cs="PT Astra Serif"/>
          <w:color w:val="000000"/>
        </w:rPr>
        <w:t xml:space="preserve"> </w:t>
      </w:r>
      <w:r w:rsidR="00BB1FC7" w:rsidRPr="00BB1FC7">
        <w:rPr>
          <w:rFonts w:cs="Arial"/>
        </w:rPr>
        <w:t>юридическое лицо</w:t>
      </w:r>
      <w:r w:rsidR="00BB1FC7">
        <w:rPr>
          <w:rFonts w:cs="Arial"/>
        </w:rPr>
        <w:t xml:space="preserve"> </w:t>
      </w:r>
      <w:r w:rsidRPr="00FC4ACD">
        <w:rPr>
          <w:rFonts w:cs="Arial"/>
        </w:rPr>
        <w:t>не долж</w:t>
      </w:r>
      <w:r>
        <w:rPr>
          <w:rFonts w:cs="Arial"/>
        </w:rPr>
        <w:t>ен</w:t>
      </w:r>
      <w:r w:rsidRPr="00FC4ACD">
        <w:rPr>
          <w:rFonts w:cs="Arial"/>
        </w:rPr>
        <w:t xml:space="preserve"> являться иностранным юридическим лиц</w:t>
      </w:r>
      <w:r>
        <w:rPr>
          <w:rFonts w:cs="Arial"/>
        </w:rPr>
        <w:t>ом</w:t>
      </w:r>
      <w:r w:rsidRPr="00FC4ACD">
        <w:rPr>
          <w:rFonts w:cs="Arial"/>
        </w:rPr>
        <w:t>, в том числе местом регистрации котор</w:t>
      </w:r>
      <w:r>
        <w:rPr>
          <w:rFonts w:cs="Arial"/>
        </w:rPr>
        <w:t>ого</w:t>
      </w:r>
      <w:r w:rsidRPr="00FC4ACD">
        <w:rPr>
          <w:rFonts w:cs="Arial"/>
        </w:rPr>
        <w:t xml:space="preserve"> является государство или территория, включ</w:t>
      </w:r>
      <w:r w:rsidR="00DB435D">
        <w:rPr>
          <w:rFonts w:cs="Arial"/>
        </w:rPr>
        <w:t>ё</w:t>
      </w:r>
      <w:r w:rsidRPr="00FC4ACD">
        <w:rPr>
          <w:rFonts w:cs="Arial"/>
        </w:rPr>
        <w:t xml:space="preserve">нные в утверждаемый Министерством финансов Российской Федерации перечень государств </w:t>
      </w:r>
      <w:r w:rsidR="00591D6E">
        <w:rPr>
          <w:rFonts w:cs="Arial"/>
        </w:rPr>
        <w:br/>
      </w:r>
      <w:r w:rsidRPr="00FC4ACD">
        <w:rPr>
          <w:rFonts w:cs="Arial"/>
        </w:rPr>
        <w:t xml:space="preserve">и территорий, используемых для промежуточного (офшорного) владения активами в Российской Федерации (далее </w:t>
      </w:r>
      <w:r w:rsidR="00591D6E">
        <w:rPr>
          <w:rFonts w:cs="Arial"/>
        </w:rPr>
        <w:t>–</w:t>
      </w:r>
      <w:r w:rsidRPr="00FC4ACD">
        <w:rPr>
          <w:rFonts w:cs="Arial"/>
        </w:rPr>
        <w:t xml:space="preserve"> офшорные компании), </w:t>
      </w:r>
      <w:r w:rsidR="0053011D">
        <w:rPr>
          <w:rFonts w:cs="Arial"/>
        </w:rPr>
        <w:br/>
      </w:r>
      <w:r w:rsidRPr="00FC4ACD">
        <w:rPr>
          <w:rFonts w:cs="Arial"/>
        </w:rPr>
        <w:t>а также российским юридическим лиц</w:t>
      </w:r>
      <w:r>
        <w:rPr>
          <w:rFonts w:cs="Arial"/>
        </w:rPr>
        <w:t>ом</w:t>
      </w:r>
      <w:r w:rsidRPr="00FC4ACD">
        <w:rPr>
          <w:rFonts w:cs="Arial"/>
        </w:rPr>
        <w:t xml:space="preserve">, в уставном (складочном) капитале </w:t>
      </w:r>
      <w:r w:rsidR="0053011D">
        <w:rPr>
          <w:rFonts w:cs="Arial"/>
        </w:rPr>
        <w:br/>
      </w:r>
      <w:r w:rsidRPr="00FC4ACD">
        <w:rPr>
          <w:rFonts w:cs="Arial"/>
        </w:rPr>
        <w:t>котор</w:t>
      </w:r>
      <w:r>
        <w:rPr>
          <w:rFonts w:cs="Arial"/>
        </w:rPr>
        <w:t>ого</w:t>
      </w:r>
      <w:r w:rsidRPr="00FC4ACD">
        <w:rPr>
          <w:rFonts w:cs="Arial"/>
        </w:rPr>
        <w:t xml:space="preserve"> доля прямого или косвенного (через третьих</w:t>
      </w:r>
      <w:proofErr w:type="gramEnd"/>
      <w:r w:rsidRPr="00FC4ACD">
        <w:rPr>
          <w:rFonts w:cs="Arial"/>
        </w:rPr>
        <w:t xml:space="preserve"> лиц) участия </w:t>
      </w:r>
      <w:r w:rsidR="0053011D">
        <w:rPr>
          <w:rFonts w:cs="Arial"/>
        </w:rPr>
        <w:br/>
      </w:r>
      <w:r w:rsidRPr="00FC4ACD">
        <w:rPr>
          <w:rFonts w:cs="Arial"/>
        </w:rPr>
        <w:t xml:space="preserve">офшорных компаний в совокупности превышает </w:t>
      </w:r>
      <w:r w:rsidR="0053011D">
        <w:rPr>
          <w:rFonts w:cs="Arial"/>
        </w:rPr>
        <w:t>25</w:t>
      </w:r>
      <w:r w:rsidRPr="00FC4ACD">
        <w:rPr>
          <w:rFonts w:cs="Arial"/>
        </w:rPr>
        <w:t xml:space="preserve"> процентов (если иное </w:t>
      </w:r>
      <w:r w:rsidR="0053011D">
        <w:rPr>
          <w:rFonts w:cs="Arial"/>
        </w:rPr>
        <w:br/>
      </w:r>
      <w:r w:rsidRPr="00FC4ACD">
        <w:rPr>
          <w:rFonts w:cs="Arial"/>
        </w:rPr>
        <w:t xml:space="preserve">не предусмотрено законодательством Российской Федерации). </w:t>
      </w:r>
      <w:proofErr w:type="gramStart"/>
      <w:r w:rsidRPr="00FC4ACD">
        <w:rPr>
          <w:rFonts w:cs="Arial"/>
        </w:rPr>
        <w:t>При расч</w:t>
      </w:r>
      <w:r>
        <w:rPr>
          <w:rFonts w:cs="Arial"/>
        </w:rPr>
        <w:t>ё</w:t>
      </w:r>
      <w:r w:rsidRPr="00FC4ACD">
        <w:rPr>
          <w:rFonts w:cs="Arial"/>
        </w:rPr>
        <w:t xml:space="preserve">те доли участия офшорных компаний в капитале российских юридических лиц </w:t>
      </w:r>
      <w:r w:rsidR="00DB435D">
        <w:rPr>
          <w:rFonts w:cs="Arial"/>
        </w:rPr>
        <w:br/>
      </w:r>
      <w:r w:rsidRPr="00FC4ACD">
        <w:rPr>
          <w:rFonts w:cs="Arial"/>
        </w:rPr>
        <w:t xml:space="preserve">не учитывается прямое и (или) косвенное участие офшорных компаний </w:t>
      </w:r>
      <w:r w:rsidR="00DB435D">
        <w:rPr>
          <w:rFonts w:cs="Arial"/>
        </w:rPr>
        <w:br/>
      </w:r>
      <w:r w:rsidRPr="00FC4ACD">
        <w:rPr>
          <w:rFonts w:cs="Arial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C4ACD">
        <w:rPr>
          <w:rFonts w:cs="Arial"/>
        </w:rPr>
        <w:t xml:space="preserve"> публичных акционерных обществ</w:t>
      </w:r>
      <w:proofErr w:type="gramStart"/>
      <w:r w:rsidR="00591D6E">
        <w:rPr>
          <w:rFonts w:cs="Arial"/>
        </w:rPr>
        <w:t>;»</w:t>
      </w:r>
      <w:proofErr w:type="gramEnd"/>
      <w:r w:rsidR="00591D6E">
        <w:rPr>
          <w:rFonts w:cs="Arial"/>
        </w:rPr>
        <w:t>.</w:t>
      </w:r>
    </w:p>
    <w:p w:rsidR="00D64073" w:rsidRDefault="00F135E6" w:rsidP="00912A1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cs="PT Astra Serif"/>
        </w:rPr>
      </w:pPr>
      <w:proofErr w:type="gramStart"/>
      <w:r w:rsidRPr="00D64073">
        <w:rPr>
          <w:rFonts w:cs="PT Astra Serif"/>
        </w:rPr>
        <w:lastRenderedPageBreak/>
        <w:t xml:space="preserve">Внести в </w:t>
      </w:r>
      <w:r w:rsidR="00FC4ACD">
        <w:rPr>
          <w:rFonts w:cs="PT Astra Serif"/>
        </w:rPr>
        <w:t xml:space="preserve">подпункт 4 </w:t>
      </w:r>
      <w:r w:rsidR="00D64073" w:rsidRPr="00D64073">
        <w:rPr>
          <w:rFonts w:cs="PT Astra Serif"/>
          <w:color w:val="000000"/>
        </w:rPr>
        <w:t xml:space="preserve">пункта </w:t>
      </w:r>
      <w:r w:rsidR="00FC4ACD">
        <w:rPr>
          <w:rFonts w:cs="PT Astra Serif"/>
          <w:color w:val="000000"/>
        </w:rPr>
        <w:t>5</w:t>
      </w:r>
      <w:r w:rsidR="00D64073" w:rsidRPr="00D64073">
        <w:rPr>
          <w:rFonts w:cs="PT Astra Serif"/>
          <w:color w:val="000000"/>
        </w:rPr>
        <w:t xml:space="preserve"> </w:t>
      </w:r>
      <w:r w:rsidRPr="00D64073">
        <w:rPr>
          <w:rFonts w:cs="PT Astra Serif"/>
        </w:rPr>
        <w:t xml:space="preserve">Правил предоставления субсидий </w:t>
      </w:r>
      <w:r w:rsidR="00591D6E">
        <w:rPr>
          <w:rFonts w:cs="PT Astra Serif"/>
        </w:rPr>
        <w:br/>
      </w:r>
      <w:r w:rsidRPr="00D64073">
        <w:rPr>
          <w:rFonts w:cs="PT Astra Serif"/>
        </w:rPr>
        <w:t xml:space="preserve">из областного бюджета Ульяновской области хозяйствующим субъектам, осуществляющим деятельность в сфере лесного хозяйства, в целях возмещения части их затрат, связанных с лесовосстановлением </w:t>
      </w:r>
      <w:r w:rsidR="001865D7" w:rsidRPr="00D64073">
        <w:rPr>
          <w:rFonts w:cs="PT Astra Serif"/>
        </w:rPr>
        <w:t xml:space="preserve">на лесных участках, повреждённых ветровалом или буреломом, утверждённых постановлением Правительства Ульяновской области от 07.12.2018 № 613-П «Об утверждении Правил предоставления субсидий из областного бюджета Ульяновской </w:t>
      </w:r>
      <w:r w:rsidR="00591D6E">
        <w:rPr>
          <w:rFonts w:cs="PT Astra Serif"/>
        </w:rPr>
        <w:br/>
      </w:r>
      <w:r w:rsidR="001865D7" w:rsidRPr="00D64073">
        <w:rPr>
          <w:rFonts w:cs="PT Astra Serif"/>
        </w:rPr>
        <w:t>области хозяйствующим субъектам, осуществляющим деятельность</w:t>
      </w:r>
      <w:proofErr w:type="gramEnd"/>
      <w:r w:rsidR="001865D7" w:rsidRPr="00D64073">
        <w:rPr>
          <w:rFonts w:cs="PT Astra Serif"/>
        </w:rPr>
        <w:t xml:space="preserve"> в сфере лесного хозяйства, в целях возмещения части их затрат, связанных </w:t>
      </w:r>
      <w:r w:rsidR="00591D6E">
        <w:rPr>
          <w:rFonts w:cs="PT Astra Serif"/>
        </w:rPr>
        <w:br/>
      </w:r>
      <w:r w:rsidR="001865D7" w:rsidRPr="00D64073">
        <w:rPr>
          <w:rFonts w:cs="PT Astra Serif"/>
        </w:rPr>
        <w:t>с лесовосстановлением на лесных участках, повреждённых ветровалом или буреломом»</w:t>
      </w:r>
      <w:r w:rsidR="00912A19">
        <w:rPr>
          <w:rFonts w:cs="PT Astra Serif"/>
        </w:rPr>
        <w:t>,</w:t>
      </w:r>
      <w:r w:rsidR="00D64073" w:rsidRPr="00D64073">
        <w:rPr>
          <w:rFonts w:cs="PT Astra Serif"/>
        </w:rPr>
        <w:t xml:space="preserve"> изменение</w:t>
      </w:r>
      <w:r w:rsidR="00FC4ACD">
        <w:rPr>
          <w:rFonts w:cs="PT Astra Serif"/>
        </w:rPr>
        <w:t>, изложив его в следующей редакции:</w:t>
      </w:r>
    </w:p>
    <w:p w:rsidR="00FC4ACD" w:rsidRPr="00D64073" w:rsidRDefault="00FC4ACD" w:rsidP="00912A19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cs="PT Astra Serif"/>
        </w:rPr>
      </w:pPr>
      <w:proofErr w:type="gramStart"/>
      <w:r w:rsidRPr="00FC4ACD">
        <w:rPr>
          <w:rFonts w:cs="PT Astra Serif"/>
          <w:color w:val="000000"/>
        </w:rPr>
        <w:t xml:space="preserve">«4) хозяйствующий субъект </w:t>
      </w:r>
      <w:r w:rsidR="00912A19">
        <w:rPr>
          <w:rFonts w:cs="PT Astra Serif"/>
          <w:color w:val="000000"/>
        </w:rPr>
        <w:t>–</w:t>
      </w:r>
      <w:r w:rsidRPr="00FC4ACD">
        <w:rPr>
          <w:rFonts w:cs="PT Astra Serif"/>
          <w:color w:val="000000"/>
        </w:rPr>
        <w:t xml:space="preserve"> </w:t>
      </w:r>
      <w:r w:rsidR="00BB1FC7" w:rsidRPr="00BB1FC7">
        <w:rPr>
          <w:rFonts w:cs="Arial"/>
        </w:rPr>
        <w:t>юридическое лицо</w:t>
      </w:r>
      <w:r w:rsidR="00BB1FC7" w:rsidRPr="00FC4ACD">
        <w:rPr>
          <w:rFonts w:cs="Arial"/>
        </w:rPr>
        <w:t xml:space="preserve"> </w:t>
      </w:r>
      <w:r w:rsidRPr="00FC4ACD">
        <w:rPr>
          <w:rFonts w:cs="Arial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</w:t>
      </w:r>
      <w:r w:rsidR="00912A19">
        <w:rPr>
          <w:rFonts w:cs="Arial"/>
        </w:rPr>
        <w:t>ё</w:t>
      </w:r>
      <w:r w:rsidRPr="00FC4ACD">
        <w:rPr>
          <w:rFonts w:cs="Arial"/>
        </w:rPr>
        <w:t xml:space="preserve">нные в утверждаемый Министерством финансов Российской Федерации перечень государств </w:t>
      </w:r>
      <w:r w:rsidR="00912A19">
        <w:rPr>
          <w:rFonts w:cs="Arial"/>
        </w:rPr>
        <w:br/>
      </w:r>
      <w:r w:rsidRPr="00FC4ACD">
        <w:rPr>
          <w:rFonts w:cs="Arial"/>
        </w:rPr>
        <w:t xml:space="preserve">и территорий, используемых для промежуточного (офшорного) владения активами в Российской Федерации (далее </w:t>
      </w:r>
      <w:r w:rsidR="00912A19">
        <w:rPr>
          <w:rFonts w:cs="Arial"/>
        </w:rPr>
        <w:t>–</w:t>
      </w:r>
      <w:r w:rsidRPr="00FC4ACD">
        <w:rPr>
          <w:rFonts w:cs="Arial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Pr="00FC4ACD">
        <w:rPr>
          <w:rFonts w:cs="Arial"/>
        </w:rPr>
        <w:t xml:space="preserve">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C4ACD">
        <w:rPr>
          <w:rFonts w:cs="Arial"/>
        </w:rPr>
        <w:t>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C4ACD">
        <w:rPr>
          <w:rFonts w:cs="Arial"/>
        </w:rPr>
        <w:t xml:space="preserve"> </w:t>
      </w:r>
      <w:r w:rsidR="00912A19">
        <w:rPr>
          <w:rFonts w:cs="Arial"/>
        </w:rPr>
        <w:t>публичных акционерных обществ</w:t>
      </w:r>
      <w:proofErr w:type="gramStart"/>
      <w:r w:rsidR="00912A19">
        <w:rPr>
          <w:rFonts w:cs="Arial"/>
        </w:rPr>
        <w:t>;»</w:t>
      </w:r>
      <w:proofErr w:type="gramEnd"/>
      <w:r w:rsidR="00912A19">
        <w:rPr>
          <w:rFonts w:cs="Arial"/>
        </w:rPr>
        <w:t>.</w:t>
      </w:r>
    </w:p>
    <w:p w:rsidR="00FC4ACD" w:rsidRDefault="00D64073" w:rsidP="00912A1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cs="PT Astra Serif"/>
        </w:rPr>
      </w:pPr>
      <w:proofErr w:type="gramStart"/>
      <w:r w:rsidRPr="00D64073">
        <w:rPr>
          <w:rFonts w:cs="PT Astra Serif"/>
        </w:rPr>
        <w:t xml:space="preserve">Внести в </w:t>
      </w:r>
      <w:r w:rsidR="00FC4ACD">
        <w:rPr>
          <w:rFonts w:cs="PT Astra Serif"/>
        </w:rPr>
        <w:t xml:space="preserve">подпункт 4 пункта 5 </w:t>
      </w:r>
      <w:r>
        <w:rPr>
          <w:rFonts w:cs="PT Astra Serif"/>
          <w:color w:val="000000"/>
        </w:rPr>
        <w:t xml:space="preserve">Правил предоставления субсидий </w:t>
      </w:r>
      <w:r w:rsidR="00912A19">
        <w:rPr>
          <w:rFonts w:cs="PT Astra Serif"/>
          <w:color w:val="000000"/>
        </w:rPr>
        <w:br/>
      </w:r>
      <w:r>
        <w:rPr>
          <w:rFonts w:cs="PT Astra Serif"/>
          <w:color w:val="000000"/>
        </w:rPr>
        <w:t xml:space="preserve">из областного бюджета Ульяновской области хозяйствующим субъектам, осуществляющим деятельность в сфере лесопромышленного комплекса, </w:t>
      </w:r>
      <w:r w:rsidR="00912A19">
        <w:rPr>
          <w:rFonts w:cs="PT Astra Serif"/>
          <w:color w:val="000000"/>
        </w:rPr>
        <w:br/>
      </w:r>
      <w:r>
        <w:rPr>
          <w:rFonts w:cs="PT Astra Serif"/>
          <w:color w:val="000000"/>
        </w:rPr>
        <w:t xml:space="preserve">в целях возмещения части их затрат, связанных с приобретением оборудования для производства биотоплива на основе отходов переработки древесины и иных лесных </w:t>
      </w:r>
      <w:r w:rsidR="00F82B72">
        <w:rPr>
          <w:rFonts w:cs="PT Astra Serif"/>
          <w:color w:val="000000"/>
        </w:rPr>
        <w:t>ресурсов, утверждённых постановлением Правительства Ульяновской области от 14.06.2019 № 273-П «Об утверждении Правил предоставления субсидий из областного бюджета</w:t>
      </w:r>
      <w:proofErr w:type="gramEnd"/>
      <w:r w:rsidR="00F82B72">
        <w:rPr>
          <w:rFonts w:cs="PT Astra Serif"/>
          <w:color w:val="000000"/>
        </w:rPr>
        <w:t xml:space="preserve"> Ульяновской области хозяйствующим субъектам, осуществляющим деятельность в сфере лесопромышленного комплекса, в целях возмещения части их затрат, связанных с приобретением оборудования для производства биотоплива на основе отходов переработки древесины и иных лесных ресурсов»</w:t>
      </w:r>
      <w:r w:rsidR="00DB435D">
        <w:rPr>
          <w:rFonts w:cs="PT Astra Serif"/>
          <w:color w:val="000000"/>
        </w:rPr>
        <w:t>,</w:t>
      </w:r>
      <w:r w:rsidR="00F82B72">
        <w:rPr>
          <w:rFonts w:cs="PT Astra Serif"/>
          <w:color w:val="000000"/>
        </w:rPr>
        <w:t xml:space="preserve"> </w:t>
      </w:r>
      <w:r w:rsidR="00F82B72" w:rsidRPr="00D64073">
        <w:rPr>
          <w:rFonts w:cs="PT Astra Serif"/>
        </w:rPr>
        <w:t>изменение</w:t>
      </w:r>
      <w:r w:rsidR="00FC4ACD">
        <w:rPr>
          <w:rFonts w:cs="PT Astra Serif"/>
        </w:rPr>
        <w:t>, изложив его в следующей редакции:</w:t>
      </w:r>
    </w:p>
    <w:p w:rsidR="00FC4ACD" w:rsidRPr="00FC4ACD" w:rsidRDefault="00FC4ACD" w:rsidP="00912A1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cs="PT Astra Serif"/>
        </w:rPr>
      </w:pPr>
      <w:proofErr w:type="gramStart"/>
      <w:r w:rsidRPr="00FC4ACD">
        <w:rPr>
          <w:rFonts w:cs="PT Astra Serif"/>
          <w:color w:val="000000"/>
        </w:rPr>
        <w:t xml:space="preserve">«4) хозяйствующий субъект </w:t>
      </w:r>
      <w:r w:rsidR="00912A19">
        <w:rPr>
          <w:rFonts w:cs="PT Astra Serif"/>
          <w:color w:val="000000"/>
        </w:rPr>
        <w:t>–</w:t>
      </w:r>
      <w:r w:rsidRPr="00FC4ACD">
        <w:rPr>
          <w:rFonts w:cs="PT Astra Serif"/>
          <w:color w:val="000000"/>
        </w:rPr>
        <w:t xml:space="preserve"> </w:t>
      </w:r>
      <w:r w:rsidR="00BB1FC7" w:rsidRPr="00BB1FC7">
        <w:rPr>
          <w:rFonts w:cs="Arial"/>
        </w:rPr>
        <w:t>юридическое лицо</w:t>
      </w:r>
      <w:r w:rsidR="00BB1FC7" w:rsidRPr="00FC4ACD">
        <w:rPr>
          <w:rFonts w:cs="Arial"/>
        </w:rPr>
        <w:t xml:space="preserve"> </w:t>
      </w:r>
      <w:r w:rsidRPr="00FC4ACD">
        <w:rPr>
          <w:rFonts w:cs="Arial"/>
        </w:rPr>
        <w:t xml:space="preserve">не должен являться иностранным юридическим лицом, в том числе местом регистрации которого </w:t>
      </w:r>
      <w:r w:rsidRPr="00FC4ACD">
        <w:rPr>
          <w:rFonts w:cs="Arial"/>
        </w:rPr>
        <w:lastRenderedPageBreak/>
        <w:t>является государство или территория, включ</w:t>
      </w:r>
      <w:r w:rsidR="00912A19">
        <w:rPr>
          <w:rFonts w:cs="Arial"/>
        </w:rPr>
        <w:t>ё</w:t>
      </w:r>
      <w:r w:rsidRPr="00FC4ACD">
        <w:rPr>
          <w:rFonts w:cs="Arial"/>
        </w:rPr>
        <w:t xml:space="preserve">нные в утверждаемый Министерством финансов Российской Федерации перечень государств </w:t>
      </w:r>
      <w:r w:rsidR="00912A19">
        <w:rPr>
          <w:rFonts w:cs="Arial"/>
        </w:rPr>
        <w:br/>
      </w:r>
      <w:r w:rsidRPr="00FC4ACD">
        <w:rPr>
          <w:rFonts w:cs="Arial"/>
        </w:rPr>
        <w:t xml:space="preserve">и территорий, используемых для промежуточного (офшорного) владения активами в Российской Федерации (далее </w:t>
      </w:r>
      <w:r w:rsidR="00912A19">
        <w:rPr>
          <w:rFonts w:cs="Arial"/>
        </w:rPr>
        <w:t>–</w:t>
      </w:r>
      <w:r w:rsidRPr="00FC4ACD">
        <w:rPr>
          <w:rFonts w:cs="Arial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Pr="00FC4ACD">
        <w:rPr>
          <w:rFonts w:cs="Arial"/>
        </w:rPr>
        <w:t xml:space="preserve">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C4ACD">
        <w:rPr>
          <w:rFonts w:cs="Arial"/>
        </w:rPr>
        <w:t>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C4ACD">
        <w:rPr>
          <w:rFonts w:cs="Arial"/>
        </w:rPr>
        <w:t xml:space="preserve"> </w:t>
      </w:r>
      <w:r w:rsidR="00DB435D">
        <w:rPr>
          <w:rFonts w:cs="Arial"/>
        </w:rPr>
        <w:t>публичных акционерных обществ</w:t>
      </w:r>
      <w:proofErr w:type="gramStart"/>
      <w:r w:rsidR="00DB435D">
        <w:rPr>
          <w:rFonts w:cs="Arial"/>
        </w:rPr>
        <w:t>;»</w:t>
      </w:r>
      <w:proofErr w:type="gramEnd"/>
      <w:r w:rsidR="00DB435D">
        <w:rPr>
          <w:rFonts w:cs="Arial"/>
        </w:rPr>
        <w:t>.</w:t>
      </w:r>
    </w:p>
    <w:p w:rsidR="00D64073" w:rsidRDefault="00F82B72" w:rsidP="00912A1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PT Astra Serif"/>
        </w:rPr>
      </w:pPr>
      <w:proofErr w:type="gramStart"/>
      <w:r w:rsidRPr="00D64073">
        <w:rPr>
          <w:rFonts w:cs="PT Astra Serif"/>
        </w:rPr>
        <w:t xml:space="preserve">Внести в </w:t>
      </w:r>
      <w:r w:rsidR="00FC4ACD">
        <w:rPr>
          <w:rFonts w:cs="PT Astra Serif"/>
        </w:rPr>
        <w:t xml:space="preserve">подпункт 6 </w:t>
      </w:r>
      <w:r w:rsidRPr="00D64073">
        <w:rPr>
          <w:rFonts w:cs="PT Astra Serif"/>
          <w:color w:val="000000"/>
        </w:rPr>
        <w:t xml:space="preserve">пункта </w:t>
      </w:r>
      <w:r w:rsidR="00FC4ACD">
        <w:rPr>
          <w:rFonts w:cs="PT Astra Serif"/>
          <w:color w:val="000000"/>
        </w:rPr>
        <w:t>5</w:t>
      </w:r>
      <w:r>
        <w:rPr>
          <w:rFonts w:cs="PT Astra Serif"/>
          <w:color w:val="000000"/>
        </w:rPr>
        <w:t xml:space="preserve"> Правил предоставления субсидий </w:t>
      </w:r>
      <w:r w:rsidR="00912A19">
        <w:rPr>
          <w:rFonts w:cs="PT Astra Serif"/>
          <w:color w:val="000000"/>
        </w:rPr>
        <w:br/>
      </w:r>
      <w:r>
        <w:rPr>
          <w:rFonts w:cs="PT Astra Serif"/>
          <w:color w:val="000000"/>
        </w:rPr>
        <w:t xml:space="preserve">из областного бюджета Ульяновской области хозяйствующим субъектам, осуществляющим деятельность в сфере лесопромышленного комплекса, </w:t>
      </w:r>
      <w:r w:rsidR="00912A19">
        <w:rPr>
          <w:rFonts w:cs="PT Astra Serif"/>
          <w:color w:val="000000"/>
        </w:rPr>
        <w:br/>
      </w:r>
      <w:r>
        <w:rPr>
          <w:rFonts w:cs="PT Astra Serif"/>
          <w:color w:val="000000"/>
        </w:rPr>
        <w:t>в целях возмещения части их затрат, связанных с приобретением лесохозяйственной техники и (или) оборудования, утверждённых постановлением Правительства Ульяновской области от 19.08.2021 № 383-П «Об утверждении Правил предоставления субсидий из областного бюджета Ульяновской области хозяйствующим субъектам, осуществляющим деятельность в сфере</w:t>
      </w:r>
      <w:proofErr w:type="gramEnd"/>
      <w:r>
        <w:rPr>
          <w:rFonts w:cs="PT Astra Serif"/>
          <w:color w:val="000000"/>
        </w:rPr>
        <w:t xml:space="preserve"> лесопромышленного комплекса, в целях возмещения части их затрат, связанных с приобретением лесохозяйственной техники </w:t>
      </w:r>
      <w:r w:rsidR="00912A19">
        <w:rPr>
          <w:rFonts w:cs="PT Astra Serif"/>
          <w:color w:val="000000"/>
        </w:rPr>
        <w:br/>
      </w:r>
      <w:r>
        <w:rPr>
          <w:rFonts w:cs="PT Astra Serif"/>
          <w:color w:val="000000"/>
        </w:rPr>
        <w:t>и (или) оборудования»</w:t>
      </w:r>
      <w:r w:rsidR="00912A19">
        <w:rPr>
          <w:rFonts w:cs="PT Astra Serif"/>
          <w:color w:val="000000"/>
        </w:rPr>
        <w:t>,</w:t>
      </w:r>
      <w:r w:rsidR="00106BDB">
        <w:rPr>
          <w:rFonts w:cs="PT Astra Serif"/>
          <w:color w:val="000000"/>
        </w:rPr>
        <w:t xml:space="preserve"> </w:t>
      </w:r>
      <w:r w:rsidR="00106BDB" w:rsidRPr="00D64073">
        <w:rPr>
          <w:rFonts w:cs="PT Astra Serif"/>
        </w:rPr>
        <w:t>изменение</w:t>
      </w:r>
      <w:r w:rsidR="00FC4ACD">
        <w:rPr>
          <w:rFonts w:cs="PT Astra Serif"/>
        </w:rPr>
        <w:t>, изложив его в следующей редакции:</w:t>
      </w:r>
    </w:p>
    <w:p w:rsidR="00FC4ACD" w:rsidRPr="00FC4ACD" w:rsidRDefault="00FC4ACD" w:rsidP="00912A1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cs="PT Astra Serif"/>
        </w:rPr>
      </w:pPr>
      <w:proofErr w:type="gramStart"/>
      <w:r w:rsidRPr="00FC4ACD">
        <w:rPr>
          <w:rFonts w:cs="PT Astra Serif"/>
          <w:color w:val="000000"/>
        </w:rPr>
        <w:t>«</w:t>
      </w:r>
      <w:r>
        <w:rPr>
          <w:rFonts w:cs="PT Astra Serif"/>
          <w:color w:val="000000"/>
        </w:rPr>
        <w:t>6</w:t>
      </w:r>
      <w:r w:rsidRPr="00FC4ACD">
        <w:rPr>
          <w:rFonts w:cs="PT Astra Serif"/>
          <w:color w:val="000000"/>
        </w:rPr>
        <w:t xml:space="preserve">) хозяйствующий субъект </w:t>
      </w:r>
      <w:r w:rsidR="00912A19">
        <w:rPr>
          <w:rFonts w:cs="PT Astra Serif"/>
          <w:color w:val="000000"/>
        </w:rPr>
        <w:t>–</w:t>
      </w:r>
      <w:r w:rsidRPr="00FC4ACD">
        <w:rPr>
          <w:rFonts w:cs="PT Astra Serif"/>
          <w:color w:val="000000"/>
        </w:rPr>
        <w:t xml:space="preserve"> </w:t>
      </w:r>
      <w:r w:rsidR="00BB1FC7" w:rsidRPr="00BB1FC7">
        <w:rPr>
          <w:rFonts w:cs="Arial"/>
        </w:rPr>
        <w:t>юридическое лицо</w:t>
      </w:r>
      <w:r w:rsidR="00BB1FC7" w:rsidRPr="00FC4ACD">
        <w:rPr>
          <w:rFonts w:cs="Arial"/>
        </w:rPr>
        <w:t xml:space="preserve"> </w:t>
      </w:r>
      <w:r w:rsidRPr="00FC4ACD">
        <w:rPr>
          <w:rFonts w:cs="Arial"/>
        </w:rPr>
        <w:t xml:space="preserve">не должен являться иностранным юридическим лицом, в том числе местом регистрации </w:t>
      </w:r>
      <w:r w:rsidR="00912A19">
        <w:rPr>
          <w:rFonts w:cs="Arial"/>
        </w:rPr>
        <w:br/>
      </w:r>
      <w:r w:rsidRPr="00FC4ACD">
        <w:rPr>
          <w:rFonts w:cs="Arial"/>
        </w:rPr>
        <w:t>которого является государство или территория, включ</w:t>
      </w:r>
      <w:r w:rsidR="00912A19">
        <w:rPr>
          <w:rFonts w:cs="Arial"/>
        </w:rPr>
        <w:t>ё</w:t>
      </w:r>
      <w:r w:rsidRPr="00FC4ACD">
        <w:rPr>
          <w:rFonts w:cs="Arial"/>
        </w:rPr>
        <w:t xml:space="preserve">нные в утверждаемый Министерством финансов Российской Федерации перечень государств </w:t>
      </w:r>
      <w:r w:rsidR="00912A19">
        <w:rPr>
          <w:rFonts w:cs="Arial"/>
        </w:rPr>
        <w:br/>
      </w:r>
      <w:r w:rsidRPr="00FC4ACD">
        <w:rPr>
          <w:rFonts w:cs="Arial"/>
        </w:rPr>
        <w:t xml:space="preserve">и территорий, используемых для промежуточного (офшорного) владения активами в Российской Федерации (далее </w:t>
      </w:r>
      <w:r w:rsidR="00912A19">
        <w:rPr>
          <w:rFonts w:cs="Arial"/>
        </w:rPr>
        <w:t>–</w:t>
      </w:r>
      <w:r w:rsidRPr="00FC4ACD">
        <w:rPr>
          <w:rFonts w:cs="Arial"/>
        </w:rPr>
        <w:t xml:space="preserve"> офшорные компании), а также российским юридическим лицом, в уставном (складочном) капитале </w:t>
      </w:r>
      <w:r w:rsidR="00912A19">
        <w:rPr>
          <w:rFonts w:cs="Arial"/>
        </w:rPr>
        <w:br/>
      </w:r>
      <w:r w:rsidRPr="00FC4ACD">
        <w:rPr>
          <w:rFonts w:cs="Arial"/>
        </w:rPr>
        <w:t>которого доля прямого или косвенного (через третьих</w:t>
      </w:r>
      <w:proofErr w:type="gramEnd"/>
      <w:r w:rsidRPr="00FC4ACD">
        <w:rPr>
          <w:rFonts w:cs="Arial"/>
        </w:rPr>
        <w:t xml:space="preserve"> лиц) участия </w:t>
      </w:r>
      <w:r w:rsidR="00912A19">
        <w:rPr>
          <w:rFonts w:cs="Arial"/>
        </w:rPr>
        <w:br/>
      </w:r>
      <w:r w:rsidRPr="00FC4ACD">
        <w:rPr>
          <w:rFonts w:cs="Arial"/>
        </w:rPr>
        <w:t xml:space="preserve">офшорных компаний в совокупности превышает 25 процентов (если иное </w:t>
      </w:r>
      <w:r w:rsidR="00912A19">
        <w:rPr>
          <w:rFonts w:cs="Arial"/>
        </w:rPr>
        <w:br/>
      </w:r>
      <w:r w:rsidRPr="00FC4ACD">
        <w:rPr>
          <w:rFonts w:cs="Arial"/>
        </w:rPr>
        <w:t xml:space="preserve">не предусмотрено законодательством Российской Федерации). </w:t>
      </w:r>
      <w:proofErr w:type="gramStart"/>
      <w:r w:rsidRPr="00FC4ACD">
        <w:rPr>
          <w:rFonts w:cs="Arial"/>
        </w:rPr>
        <w:t xml:space="preserve">При </w:t>
      </w:r>
      <w:r w:rsidR="00912A19">
        <w:rPr>
          <w:rFonts w:cs="Arial"/>
        </w:rPr>
        <w:br/>
      </w:r>
      <w:r w:rsidRPr="00FC4ACD">
        <w:rPr>
          <w:rFonts w:cs="Arial"/>
        </w:rPr>
        <w:t xml:space="preserve">расчёте доли участия офшорных компаний в капитале российских юридических лиц не учитывается прямое и (или) косвенное участие офшорных </w:t>
      </w:r>
      <w:r w:rsidR="00912A19">
        <w:rPr>
          <w:rFonts w:cs="Arial"/>
        </w:rPr>
        <w:br/>
      </w:r>
      <w:r w:rsidRPr="00FC4ACD">
        <w:rPr>
          <w:rFonts w:cs="Arial"/>
        </w:rPr>
        <w:t xml:space="preserve">компаний в капитале публичных акционерных обществ (в том числе </w:t>
      </w:r>
      <w:r w:rsidR="00912A19">
        <w:rPr>
          <w:rFonts w:cs="Arial"/>
        </w:rPr>
        <w:br/>
      </w:r>
      <w:r w:rsidRPr="00FC4ACD">
        <w:rPr>
          <w:rFonts w:cs="Arial"/>
        </w:rPr>
        <w:t xml:space="preserve">со статусом международной компании), акции которых обращаются </w:t>
      </w:r>
      <w:r w:rsidR="00912A19">
        <w:rPr>
          <w:rFonts w:cs="Arial"/>
        </w:rPr>
        <w:br/>
      </w:r>
      <w:r w:rsidRPr="00FC4ACD">
        <w:rPr>
          <w:rFonts w:cs="Arial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C4ACD">
        <w:rPr>
          <w:rFonts w:cs="Arial"/>
        </w:rPr>
        <w:t xml:space="preserve"> публичных акционерных обществ</w:t>
      </w:r>
      <w:proofErr w:type="gramStart"/>
      <w:r w:rsidRPr="00FC4ACD">
        <w:rPr>
          <w:rFonts w:cs="Arial"/>
        </w:rPr>
        <w:t>;»</w:t>
      </w:r>
      <w:proofErr w:type="gramEnd"/>
      <w:r w:rsidR="000C4550">
        <w:rPr>
          <w:rFonts w:cs="Arial"/>
        </w:rPr>
        <w:t>.</w:t>
      </w:r>
    </w:p>
    <w:p w:rsidR="00967F13" w:rsidRDefault="00106BDB" w:rsidP="00912A19">
      <w:pPr>
        <w:pStyle w:val="ConsPlusNormal"/>
        <w:numPr>
          <w:ilvl w:val="0"/>
          <w:numId w:val="3"/>
        </w:numPr>
        <w:tabs>
          <w:tab w:val="left" w:pos="1134"/>
        </w:tabs>
        <w:spacing w:line="247" w:lineRule="auto"/>
        <w:ind w:lef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828B3" w:rsidRDefault="00E828B3" w:rsidP="00912A19">
      <w:pPr>
        <w:spacing w:after="0" w:line="247" w:lineRule="auto"/>
      </w:pPr>
    </w:p>
    <w:p w:rsidR="00106BDB" w:rsidRDefault="00106BDB" w:rsidP="00912A19">
      <w:pPr>
        <w:spacing w:after="0" w:line="247" w:lineRule="auto"/>
      </w:pPr>
    </w:p>
    <w:p w:rsidR="00106BDB" w:rsidRDefault="00106BDB" w:rsidP="00912A19">
      <w:pPr>
        <w:spacing w:after="0" w:line="247" w:lineRule="auto"/>
      </w:pPr>
    </w:p>
    <w:p w:rsidR="00106BDB" w:rsidRDefault="00106BDB" w:rsidP="00912A19">
      <w:pPr>
        <w:spacing w:after="0" w:line="247" w:lineRule="auto"/>
      </w:pPr>
      <w:r>
        <w:t>Председатель</w:t>
      </w:r>
    </w:p>
    <w:p w:rsidR="00106BDB" w:rsidRPr="00967F13" w:rsidRDefault="00106BDB" w:rsidP="00912A19">
      <w:pPr>
        <w:spacing w:after="0" w:line="247" w:lineRule="auto"/>
        <w:jc w:val="both"/>
      </w:pPr>
      <w:r>
        <w:t xml:space="preserve">Правительства области                     </w:t>
      </w:r>
      <w:r w:rsidR="00912A19">
        <w:t xml:space="preserve">    </w:t>
      </w:r>
      <w:r>
        <w:t xml:space="preserve">                                                 </w:t>
      </w:r>
      <w:proofErr w:type="spellStart"/>
      <w:r>
        <w:t>В.Н.Разумков</w:t>
      </w:r>
      <w:proofErr w:type="spellEnd"/>
    </w:p>
    <w:sectPr w:rsidR="00106BDB" w:rsidRPr="00967F13" w:rsidSect="00FC6684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69" w:rsidRDefault="00895B69" w:rsidP="00591D6E">
      <w:pPr>
        <w:spacing w:after="0" w:line="240" w:lineRule="auto"/>
      </w:pPr>
      <w:r>
        <w:separator/>
      </w:r>
    </w:p>
  </w:endnote>
  <w:endnote w:type="continuationSeparator" w:id="0">
    <w:p w:rsidR="00895B69" w:rsidRDefault="00895B69" w:rsidP="0059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6E" w:rsidRPr="00591D6E" w:rsidRDefault="00591D6E">
    <w:pPr>
      <w:pStyle w:val="a6"/>
      <w:rPr>
        <w:sz w:val="16"/>
        <w:szCs w:val="16"/>
      </w:rPr>
    </w:pPr>
    <w:r>
      <w:rPr>
        <w:sz w:val="16"/>
        <w:szCs w:val="16"/>
      </w:rPr>
      <w:t>1002мм2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69" w:rsidRDefault="00895B69" w:rsidP="00591D6E">
      <w:pPr>
        <w:spacing w:after="0" w:line="240" w:lineRule="auto"/>
      </w:pPr>
      <w:r>
        <w:separator/>
      </w:r>
    </w:p>
  </w:footnote>
  <w:footnote w:type="continuationSeparator" w:id="0">
    <w:p w:rsidR="00895B69" w:rsidRDefault="00895B69" w:rsidP="0059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941359"/>
      <w:docPartObj>
        <w:docPartGallery w:val="Page Numbers (Top of Page)"/>
        <w:docPartUnique/>
      </w:docPartObj>
    </w:sdtPr>
    <w:sdtEndPr/>
    <w:sdtContent>
      <w:p w:rsidR="00591D6E" w:rsidRPr="00912A19" w:rsidRDefault="00912A19" w:rsidP="00912A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E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716"/>
    <w:multiLevelType w:val="hybridMultilevel"/>
    <w:tmpl w:val="65F25F54"/>
    <w:lvl w:ilvl="0" w:tplc="0832D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6F45E6"/>
    <w:multiLevelType w:val="hybridMultilevel"/>
    <w:tmpl w:val="B3EC0BD8"/>
    <w:lvl w:ilvl="0" w:tplc="44FE2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3753FD"/>
    <w:multiLevelType w:val="hybridMultilevel"/>
    <w:tmpl w:val="7E46E260"/>
    <w:lvl w:ilvl="0" w:tplc="2B5EF87A">
      <w:start w:val="1"/>
      <w:numFmt w:val="decimal"/>
      <w:lvlText w:val="%1."/>
      <w:lvlJc w:val="left"/>
      <w:pPr>
        <w:ind w:left="1068" w:hanging="360"/>
      </w:pPr>
      <w:rPr>
        <w:rFonts w:ascii="PT Astra Serif" w:eastAsia="Liberation Serif" w:hAnsi="PT Astra Serif" w:cs="PT Astra Serif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C60C3"/>
    <w:multiLevelType w:val="hybridMultilevel"/>
    <w:tmpl w:val="791A7FEE"/>
    <w:lvl w:ilvl="0" w:tplc="1B8656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13"/>
    <w:rsid w:val="000B0AF9"/>
    <w:rsid w:val="000C4550"/>
    <w:rsid w:val="00106BDB"/>
    <w:rsid w:val="00151843"/>
    <w:rsid w:val="001865D7"/>
    <w:rsid w:val="00527AE8"/>
    <w:rsid w:val="0053011D"/>
    <w:rsid w:val="0056638D"/>
    <w:rsid w:val="00591D6E"/>
    <w:rsid w:val="005922D8"/>
    <w:rsid w:val="007D0C3B"/>
    <w:rsid w:val="0087217B"/>
    <w:rsid w:val="00895B69"/>
    <w:rsid w:val="00912A19"/>
    <w:rsid w:val="00967F13"/>
    <w:rsid w:val="00AD170E"/>
    <w:rsid w:val="00B77721"/>
    <w:rsid w:val="00B83E29"/>
    <w:rsid w:val="00BB1FC7"/>
    <w:rsid w:val="00D64073"/>
    <w:rsid w:val="00DB435D"/>
    <w:rsid w:val="00E828B3"/>
    <w:rsid w:val="00F135E6"/>
    <w:rsid w:val="00F52C47"/>
    <w:rsid w:val="00F82B72"/>
    <w:rsid w:val="00FC4ACD"/>
    <w:rsid w:val="00FC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3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67F13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967F13"/>
    <w:pPr>
      <w:widowControl w:val="0"/>
    </w:pPr>
    <w:rPr>
      <w:rFonts w:ascii="Calibri" w:eastAsia="Liberation Serif" w:hAnsi="Calibri" w:cs="Liberation Serif"/>
      <w:kern w:val="2"/>
      <w:sz w:val="24"/>
      <w:szCs w:val="24"/>
      <w:lang w:eastAsia="hi-IN" w:bidi="hi-IN"/>
    </w:rPr>
  </w:style>
  <w:style w:type="paragraph" w:customStyle="1" w:styleId="ConsPlusTitle">
    <w:name w:val="ConsPlusTitle"/>
    <w:qFormat/>
    <w:rsid w:val="00967F13"/>
    <w:pPr>
      <w:widowControl w:val="0"/>
    </w:pPr>
    <w:rPr>
      <w:rFonts w:ascii="Calibri" w:eastAsia="Liberation Serif" w:hAnsi="Calibri" w:cs="Liberation Serif"/>
      <w:b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0B0A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D6E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59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D6E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1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A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3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67F13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967F13"/>
    <w:pPr>
      <w:widowControl w:val="0"/>
    </w:pPr>
    <w:rPr>
      <w:rFonts w:ascii="Calibri" w:eastAsia="Liberation Serif" w:hAnsi="Calibri" w:cs="Liberation Serif"/>
      <w:kern w:val="2"/>
      <w:sz w:val="24"/>
      <w:szCs w:val="24"/>
      <w:lang w:eastAsia="hi-IN" w:bidi="hi-IN"/>
    </w:rPr>
  </w:style>
  <w:style w:type="paragraph" w:customStyle="1" w:styleId="ConsPlusTitle">
    <w:name w:val="ConsPlusTitle"/>
    <w:qFormat/>
    <w:rsid w:val="00967F13"/>
    <w:pPr>
      <w:widowControl w:val="0"/>
    </w:pPr>
    <w:rPr>
      <w:rFonts w:ascii="Calibri" w:eastAsia="Liberation Serif" w:hAnsi="Calibri" w:cs="Liberation Serif"/>
      <w:b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0B0A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D6E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59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D6E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1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A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Макеева Мария Юрьевна</cp:lastModifiedBy>
  <cp:revision>8</cp:revision>
  <cp:lastPrinted>2023-02-10T10:32:00Z</cp:lastPrinted>
  <dcterms:created xsi:type="dcterms:W3CDTF">2023-02-10T08:07:00Z</dcterms:created>
  <dcterms:modified xsi:type="dcterms:W3CDTF">2023-03-07T06:03:00Z</dcterms:modified>
</cp:coreProperties>
</file>