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1219F" w:rsidRPr="0011219F" w:rsidTr="00756C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219F" w:rsidRPr="0011219F" w:rsidRDefault="0011219F" w:rsidP="0011219F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1219F">
              <w:rPr>
                <w:rFonts w:ascii="PT Astra Serif" w:hAnsi="PT Astra Serif"/>
                <w:b/>
                <w:lang w:eastAsia="ru-RU"/>
              </w:rPr>
              <w:t>ПРАВИТЕЛЬСТВО УЛЬЯНОВСКОЙ ОБЛАСТИ</w:t>
            </w:r>
          </w:p>
        </w:tc>
      </w:tr>
      <w:tr w:rsidR="0011219F" w:rsidRPr="0011219F" w:rsidTr="00756C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219F" w:rsidRPr="0011219F" w:rsidRDefault="0011219F" w:rsidP="0011219F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proofErr w:type="gramStart"/>
            <w:r w:rsidRPr="0011219F">
              <w:rPr>
                <w:rFonts w:ascii="PT Astra Serif" w:hAnsi="PT Astra Serif"/>
                <w:b/>
                <w:lang w:eastAsia="ru-RU"/>
              </w:rPr>
              <w:t>П</w:t>
            </w:r>
            <w:proofErr w:type="gramEnd"/>
            <w:r w:rsidRPr="0011219F">
              <w:rPr>
                <w:rFonts w:ascii="PT Astra Serif" w:hAnsi="PT Astra Serif"/>
                <w:b/>
                <w:lang w:eastAsia="ru-RU"/>
              </w:rPr>
              <w:t xml:space="preserve"> О С Т А Н О В Л Е Н И Е</w:t>
            </w:r>
          </w:p>
        </w:tc>
      </w:tr>
      <w:tr w:rsidR="0011219F" w:rsidRPr="0011219F" w:rsidTr="00756C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1219F" w:rsidRPr="0011219F" w:rsidRDefault="0011219F" w:rsidP="0011219F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12 сентября</w:t>
            </w:r>
            <w:r w:rsidRPr="0011219F">
              <w:rPr>
                <w:rFonts w:ascii="PT Astra Serif" w:hAnsi="PT Astra Serif"/>
                <w:b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1219F" w:rsidRPr="0011219F" w:rsidRDefault="0011219F" w:rsidP="0011219F">
            <w:pPr>
              <w:suppressAutoHyphens w:val="0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11219F">
              <w:rPr>
                <w:rFonts w:ascii="PT Astra Serif" w:hAnsi="PT Astra Serif"/>
                <w:b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lang w:eastAsia="ru-RU"/>
              </w:rPr>
              <w:t>478</w:t>
            </w:r>
            <w:bookmarkStart w:id="0" w:name="_GoBack"/>
            <w:bookmarkEnd w:id="0"/>
            <w:r w:rsidRPr="0011219F">
              <w:rPr>
                <w:rFonts w:ascii="PT Astra Serif" w:hAnsi="PT Astra Serif"/>
                <w:b/>
                <w:lang w:eastAsia="ru-RU"/>
              </w:rPr>
              <w:t>-П</w:t>
            </w:r>
          </w:p>
        </w:tc>
      </w:tr>
    </w:tbl>
    <w:p w:rsidR="0083553D" w:rsidRPr="0083553D" w:rsidRDefault="0083553D" w:rsidP="0083553D">
      <w:pPr>
        <w:widowControl w:val="0"/>
        <w:autoSpaceDE w:val="0"/>
        <w:jc w:val="center"/>
        <w:rPr>
          <w:rFonts w:ascii="PT Astra Serif" w:hAnsi="PT Astra Serif" w:cs="PT Astra Serif"/>
          <w:b/>
          <w:bCs/>
        </w:rPr>
      </w:pPr>
    </w:p>
    <w:p w:rsidR="0083553D" w:rsidRPr="0083553D" w:rsidRDefault="0083553D" w:rsidP="0083553D">
      <w:pPr>
        <w:widowControl w:val="0"/>
        <w:autoSpaceDE w:val="0"/>
        <w:jc w:val="center"/>
        <w:rPr>
          <w:rFonts w:ascii="PT Astra Serif" w:hAnsi="PT Astra Serif" w:cs="PT Astra Serif"/>
          <w:b/>
          <w:bCs/>
        </w:rPr>
      </w:pPr>
    </w:p>
    <w:p w:rsidR="0083553D" w:rsidRPr="0083553D" w:rsidRDefault="0083553D" w:rsidP="0083553D">
      <w:pPr>
        <w:widowControl w:val="0"/>
        <w:autoSpaceDE w:val="0"/>
        <w:jc w:val="center"/>
        <w:rPr>
          <w:rFonts w:ascii="PT Astra Serif" w:hAnsi="PT Astra Serif" w:cs="PT Astra Serif"/>
          <w:b/>
          <w:bCs/>
        </w:rPr>
      </w:pPr>
    </w:p>
    <w:p w:rsidR="0083553D" w:rsidRPr="0083553D" w:rsidRDefault="0083553D" w:rsidP="0083553D">
      <w:pPr>
        <w:widowControl w:val="0"/>
        <w:autoSpaceDE w:val="0"/>
        <w:jc w:val="center"/>
        <w:rPr>
          <w:rFonts w:ascii="PT Astra Serif" w:hAnsi="PT Astra Serif" w:cs="PT Astra Serif"/>
          <w:b/>
          <w:bCs/>
        </w:rPr>
      </w:pPr>
    </w:p>
    <w:p w:rsidR="0083553D" w:rsidRPr="0083553D" w:rsidRDefault="0083553D" w:rsidP="0083553D">
      <w:pPr>
        <w:widowControl w:val="0"/>
        <w:autoSpaceDE w:val="0"/>
        <w:jc w:val="center"/>
        <w:rPr>
          <w:rFonts w:ascii="PT Astra Serif" w:hAnsi="PT Astra Serif" w:cs="PT Astra Serif"/>
          <w:b/>
          <w:bCs/>
        </w:rPr>
      </w:pPr>
    </w:p>
    <w:p w:rsidR="0083553D" w:rsidRPr="0083553D" w:rsidRDefault="00323F3B" w:rsidP="0083553D">
      <w:pPr>
        <w:jc w:val="center"/>
        <w:rPr>
          <w:rFonts w:ascii="PT Astra Serif" w:hAnsi="PT Astra Serif" w:cs="PT Astra Serif"/>
          <w:b/>
          <w:bCs/>
        </w:rPr>
      </w:pPr>
      <w:r w:rsidRPr="0083553D">
        <w:rPr>
          <w:rFonts w:ascii="PT Astra Serif" w:hAnsi="PT Astra Serif" w:cs="PT Astra Serif"/>
          <w:b/>
          <w:bCs/>
        </w:rPr>
        <w:t xml:space="preserve">О внесении изменений в </w:t>
      </w:r>
      <w:proofErr w:type="gramStart"/>
      <w:r w:rsidRPr="0083553D">
        <w:rPr>
          <w:rFonts w:ascii="PT Astra Serif" w:hAnsi="PT Astra Serif" w:cs="PT Astra Serif"/>
          <w:b/>
          <w:bCs/>
        </w:rPr>
        <w:t>отдельные</w:t>
      </w:r>
      <w:proofErr w:type="gramEnd"/>
      <w:r w:rsidRPr="0083553D">
        <w:rPr>
          <w:rFonts w:ascii="PT Astra Serif" w:hAnsi="PT Astra Serif" w:cs="PT Astra Serif"/>
          <w:b/>
          <w:bCs/>
        </w:rPr>
        <w:t xml:space="preserve"> нормативные </w:t>
      </w:r>
    </w:p>
    <w:p w:rsidR="004B2702" w:rsidRPr="0083553D" w:rsidRDefault="00323F3B" w:rsidP="0083553D">
      <w:pPr>
        <w:jc w:val="center"/>
        <w:rPr>
          <w:rFonts w:ascii="PT Astra Serif" w:hAnsi="PT Astra Serif"/>
        </w:rPr>
      </w:pPr>
      <w:r w:rsidRPr="0083553D">
        <w:rPr>
          <w:rFonts w:ascii="PT Astra Serif" w:hAnsi="PT Astra Serif" w:cs="PT Astra Serif"/>
          <w:b/>
          <w:bCs/>
        </w:rPr>
        <w:t>правовые акты Правительства Ульяновской области</w:t>
      </w:r>
    </w:p>
    <w:p w:rsidR="004B2702" w:rsidRPr="0083553D" w:rsidRDefault="004B2702" w:rsidP="0083553D">
      <w:pPr>
        <w:jc w:val="center"/>
        <w:rPr>
          <w:rFonts w:ascii="PT Astra Serif" w:hAnsi="PT Astra Serif" w:cs="PT Astra Serif"/>
        </w:rPr>
      </w:pPr>
    </w:p>
    <w:p w:rsidR="004B2702" w:rsidRPr="0083553D" w:rsidRDefault="00323F3B" w:rsidP="0083553D">
      <w:pPr>
        <w:ind w:firstLine="709"/>
        <w:jc w:val="both"/>
        <w:rPr>
          <w:rFonts w:ascii="PT Astra Serif" w:hAnsi="PT Astra Serif"/>
        </w:rPr>
      </w:pPr>
      <w:r w:rsidRPr="0083553D">
        <w:rPr>
          <w:rFonts w:ascii="PT Astra Serif" w:hAnsi="PT Astra Serif" w:cs="PT Astra Serif"/>
        </w:rPr>
        <w:t>Правительство Ульяновской области</w:t>
      </w:r>
      <w:r w:rsidR="002047D4">
        <w:rPr>
          <w:rFonts w:ascii="PT Astra Serif" w:hAnsi="PT Astra Serif" w:cs="PT Astra Serif"/>
        </w:rPr>
        <w:t xml:space="preserve"> </w:t>
      </w:r>
      <w:r w:rsidRPr="0083553D">
        <w:rPr>
          <w:rFonts w:ascii="PT Astra Serif" w:hAnsi="PT Astra Serif" w:cs="PT Astra Serif"/>
        </w:rPr>
        <w:t xml:space="preserve"> </w:t>
      </w:r>
      <w:proofErr w:type="gramStart"/>
      <w:r w:rsidRPr="0083553D">
        <w:rPr>
          <w:rFonts w:ascii="PT Astra Serif" w:hAnsi="PT Astra Serif" w:cs="PT Astra Serif"/>
        </w:rPr>
        <w:t>п</w:t>
      </w:r>
      <w:proofErr w:type="gramEnd"/>
      <w:r w:rsidRPr="0083553D">
        <w:rPr>
          <w:rFonts w:ascii="PT Astra Serif" w:hAnsi="PT Astra Serif" w:cs="PT Astra Serif"/>
        </w:rPr>
        <w:t xml:space="preserve"> о с т а н о в л я е т:</w:t>
      </w:r>
    </w:p>
    <w:p w:rsidR="004B2702" w:rsidRPr="0083553D" w:rsidRDefault="00323F3B" w:rsidP="0083553D">
      <w:pPr>
        <w:pStyle w:val="af3"/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3553D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Внести в Положение о региональном государственном экологическом контроле (надзоре) на территории Ульяновской области, утверждённое постановлением Правительства Ульяновской области</w:t>
      </w:r>
      <w:r w:rsidR="0083553D" w:rsidRPr="0083553D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Pr="0083553D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от 29.09.2021 № 449-П «Об утверждении Положения о региональном государственном экологическом контроле (надзоре) на территории Ульяновской области», следующие изменения:</w:t>
      </w:r>
    </w:p>
    <w:p w:rsidR="004B2702" w:rsidRPr="0083553D" w:rsidRDefault="00323F3B" w:rsidP="0083553D">
      <w:pPr>
        <w:pStyle w:val="af3"/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3553D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1) пункт 2.5 раздела 2</w:t>
      </w:r>
      <w:bookmarkStart w:id="1" w:name="__DdeLink__201_940850975"/>
      <w:bookmarkEnd w:id="1"/>
      <w:r w:rsidRPr="0083553D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изложить в следующей редакции: </w:t>
      </w:r>
    </w:p>
    <w:p w:rsidR="004B2702" w:rsidRPr="0083553D" w:rsidRDefault="00323F3B" w:rsidP="0083553D">
      <w:pPr>
        <w:tabs>
          <w:tab w:val="left" w:pos="1418"/>
        </w:tabs>
        <w:ind w:firstLine="709"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color w:val="000000"/>
          <w:lang w:eastAsia="en-US"/>
        </w:rPr>
        <w:t>«2.5. Индикаторами риска нарушений обязательных требований являются:</w:t>
      </w:r>
    </w:p>
    <w:p w:rsidR="004B2702" w:rsidRPr="0083553D" w:rsidRDefault="00323F3B" w:rsidP="0083553D">
      <w:pPr>
        <w:tabs>
          <w:tab w:val="left" w:pos="1418"/>
        </w:tabs>
        <w:ind w:firstLine="709"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1) расхождение данных об объёме и (или) массе выбросов, сбросов </w:t>
      </w:r>
      <w:proofErr w:type="gramStart"/>
      <w:r w:rsidRPr="0083553D">
        <w:rPr>
          <w:rFonts w:ascii="PT Astra Serif" w:eastAsia="Calibri" w:hAnsi="PT Astra Serif" w:cs="PT Astra Serif"/>
          <w:color w:val="000000"/>
          <w:lang w:eastAsia="en-US"/>
        </w:rPr>
        <w:t>загрязняющих веществ, образовываемых, размещаемых отходов, содержащихся в двух и более отчётах или иных документах (декларации о воздействии                    на окружающую среду, отчёте об организации и о результатах осуществления производственного экологического контроля, статистической отчётности (формы 2-ТП (отходы) и 2-ТП (воздух) за отчётный период, представленных контролируемым лицом в Федеральную службу по надзору в сфере природопользования и в Министерство, более чем на 1 процент;</w:t>
      </w:r>
      <w:proofErr w:type="gramEnd"/>
    </w:p>
    <w:p w:rsidR="004B2702" w:rsidRPr="0083553D" w:rsidRDefault="00323F3B" w:rsidP="0083553D">
      <w:pPr>
        <w:tabs>
          <w:tab w:val="left" w:pos="1418"/>
        </w:tabs>
        <w:ind w:firstLine="709"/>
        <w:jc w:val="both"/>
        <w:rPr>
          <w:rFonts w:ascii="PT Astra Serif" w:hAnsi="PT Astra Serif"/>
        </w:rPr>
      </w:pPr>
      <w:proofErr w:type="gramStart"/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2) превышение более чем на 1 процент предельно допустимой концентрации загрязняющих веществ в воде поверхностного водного объекта                  в месте сброса сточных вод, установленное в ходе осуществления государственного экологического мониторинга, информация о котором отражена в протоколах испытаний природных и поверхностных вод, представленных  в Министерство Ульяновским центром </w:t>
      </w:r>
      <w:r w:rsidR="002047D4">
        <w:rPr>
          <w:rFonts w:ascii="PT Astra Serif" w:eastAsia="Calibri" w:hAnsi="PT Astra Serif" w:cs="PT Astra Serif"/>
          <w:color w:val="000000"/>
          <w:lang w:eastAsia="en-US"/>
        </w:rPr>
        <w:t>п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>о гидрометеоролог</w:t>
      </w:r>
      <w:r w:rsidR="0083553D"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ии    и мониторингу окружающей 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>среды – филиалом федерального государственного бюджетного учре</w:t>
      </w:r>
      <w:r w:rsidR="0083553D"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ждения «Приволжское управление 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>по гидрометеорологии</w:t>
      </w:r>
      <w:proofErr w:type="gramEnd"/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 </w:t>
      </w:r>
      <w:r w:rsidR="0083553D" w:rsidRPr="0083553D">
        <w:rPr>
          <w:rFonts w:ascii="PT Astra Serif" w:eastAsia="Calibri" w:hAnsi="PT Astra Serif" w:cs="PT Astra Serif"/>
          <w:color w:val="000000"/>
          <w:lang w:eastAsia="en-US"/>
        </w:rPr>
        <w:br/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>и мониторингу окружающей среды»;</w:t>
      </w:r>
    </w:p>
    <w:p w:rsidR="004B2702" w:rsidRPr="0083553D" w:rsidRDefault="00323F3B" w:rsidP="0083553D">
      <w:pPr>
        <w:tabs>
          <w:tab w:val="left" w:pos="1418"/>
        </w:tabs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>3) поступление в Министерство чаще двух раз в год обращений</w:t>
      </w:r>
      <w:r w:rsidR="0083553D"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br/>
      </w:r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 xml:space="preserve">граждан (за исключением обращений, в которых не указана фамилия гражданина), информации от органов государственной власти, органов местного </w:t>
      </w:r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lastRenderedPageBreak/>
        <w:t xml:space="preserve">самоуправления или из средств массовой информации, свидетельствующих </w:t>
      </w:r>
      <w:r w:rsidR="0083553D"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br/>
      </w:r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 xml:space="preserve">об осуществлении юридическими лицами или индивидуальными предпринимателями на территории Ульяновской области хозяйственной </w:t>
      </w:r>
      <w:r w:rsidR="0083553D"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br/>
      </w:r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>и (или) иной деятельности, связанной с выбросами загрязняющих веществ                             в атмосферный воздух и (или</w:t>
      </w:r>
      <w:proofErr w:type="gramEnd"/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>) сбросами загрязняющих веществ в водные объекты</w:t>
      </w:r>
      <w:proofErr w:type="gramStart"/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>.»;</w:t>
      </w:r>
      <w:proofErr w:type="gramEnd"/>
    </w:p>
    <w:p w:rsidR="004B2702" w:rsidRPr="0083553D" w:rsidRDefault="00323F3B" w:rsidP="0083553D">
      <w:pPr>
        <w:tabs>
          <w:tab w:val="left" w:pos="1418"/>
        </w:tabs>
        <w:ind w:firstLine="709"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2) в графе 8 строки А.2 приложения слова «природы и цикличной экономики» заменить словами «природных ресурсов и экологии». </w:t>
      </w:r>
    </w:p>
    <w:p w:rsidR="004B2702" w:rsidRPr="0083553D" w:rsidRDefault="00323F3B" w:rsidP="0083553D">
      <w:pPr>
        <w:pStyle w:val="af3"/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3553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Внести в Положение о региональном государственном контроле (надзоре) в области охраны и </w:t>
      </w:r>
      <w:proofErr w:type="gramStart"/>
      <w:r w:rsidRPr="0083553D">
        <w:rPr>
          <w:rFonts w:ascii="PT Astra Serif" w:eastAsia="Calibri" w:hAnsi="PT Astra Serif" w:cs="PT Astra Serif"/>
          <w:sz w:val="28"/>
          <w:szCs w:val="28"/>
          <w:lang w:eastAsia="en-US"/>
        </w:rPr>
        <w:t>использования</w:t>
      </w:r>
      <w:proofErr w:type="gramEnd"/>
      <w:r w:rsidRPr="0083553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особо охраняемых природных территорий, утверждённое </w:t>
      </w:r>
      <w:r w:rsidRPr="0083553D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постановлением Правительства Ульяновской области от </w:t>
      </w:r>
      <w:r w:rsidRPr="0083553D">
        <w:rPr>
          <w:rFonts w:ascii="PT Astra Serif" w:eastAsia="Calibri" w:hAnsi="PT Astra Serif" w:cs="PT Astra Serif"/>
          <w:color w:val="000000"/>
          <w:sz w:val="28"/>
          <w:szCs w:val="28"/>
          <w:highlight w:val="white"/>
        </w:rPr>
        <w:t>21.10.2021 № 501-П «</w:t>
      </w:r>
      <w:r w:rsidRPr="0083553D">
        <w:rPr>
          <w:rFonts w:ascii="PT Astra Serif" w:hAnsi="PT Astra Serif" w:cs="PT Astra Serif"/>
          <w:color w:val="000000"/>
          <w:sz w:val="28"/>
          <w:szCs w:val="28"/>
        </w:rPr>
        <w:t>Об утверждении Положения о</w:t>
      </w:r>
      <w:r w:rsidRPr="0083553D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 xml:space="preserve"> региональном государственном контроле (надзоре) в области охраны и использования особо охраняемых природных территорий</w:t>
      </w:r>
      <w:r w:rsidRPr="0083553D">
        <w:rPr>
          <w:rFonts w:ascii="PT Astra Serif" w:hAnsi="PT Astra Serif" w:cs="PT Astra Serif"/>
          <w:color w:val="000000"/>
          <w:sz w:val="28"/>
          <w:szCs w:val="28"/>
          <w:highlight w:val="white"/>
        </w:rPr>
        <w:t>»</w:t>
      </w:r>
      <w:r w:rsidRPr="0083553D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83553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</w:t>
      </w:r>
      <w:r w:rsidR="0083553D" w:rsidRPr="0083553D">
        <w:rPr>
          <w:rFonts w:ascii="PT Astra Serif" w:eastAsia="Calibri" w:hAnsi="PT Astra Serif" w:cs="PT Astra Serif"/>
          <w:sz w:val="28"/>
          <w:szCs w:val="28"/>
          <w:lang w:eastAsia="en-US"/>
        </w:rPr>
        <w:t>ие</w:t>
      </w:r>
      <w:r w:rsidRPr="0083553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изменени</w:t>
      </w:r>
      <w:r w:rsidR="0083553D" w:rsidRPr="0083553D">
        <w:rPr>
          <w:rFonts w:ascii="PT Astra Serif" w:eastAsia="Calibri" w:hAnsi="PT Astra Serif" w:cs="PT Astra Serif"/>
          <w:sz w:val="28"/>
          <w:szCs w:val="28"/>
          <w:lang w:eastAsia="en-US"/>
        </w:rPr>
        <w:t>я</w:t>
      </w:r>
      <w:r w:rsidRPr="0083553D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4B2702" w:rsidRPr="0083553D" w:rsidRDefault="00323F3B" w:rsidP="0083553D">
      <w:pPr>
        <w:ind w:firstLine="709"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lang w:eastAsia="en-US"/>
        </w:rPr>
        <w:t xml:space="preserve">1) пункт 2.6 раздела 2 изложить в следующей редакции: </w:t>
      </w:r>
    </w:p>
    <w:p w:rsidR="004B2702" w:rsidRPr="0083553D" w:rsidRDefault="00323F3B" w:rsidP="0083553D">
      <w:pPr>
        <w:ind w:firstLine="709"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lang w:eastAsia="en-US"/>
        </w:rPr>
        <w:t xml:space="preserve">«2.6. </w:t>
      </w:r>
      <w:proofErr w:type="gramStart"/>
      <w:r w:rsidRPr="0083553D">
        <w:rPr>
          <w:rFonts w:ascii="PT Astra Serif" w:eastAsia="Calibri" w:hAnsi="PT Astra Serif" w:cs="PT Astra Serif"/>
          <w:lang w:eastAsia="en-US"/>
        </w:rPr>
        <w:t>Индикатором риска нарушений обязательных требований является поступление в Министерство один раз в месяц и чаще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 обращений граждан                  (за исключением обращений, в которых не указана фамилия гражданина), информации от органов государственной власти, органов местного самоуправления, из средств массовой информации, свидетельствующих                          </w:t>
      </w:r>
      <w:r w:rsidRPr="0083553D">
        <w:rPr>
          <w:rFonts w:ascii="PT Astra Serif" w:eastAsia="Calibri" w:hAnsi="PT Astra Serif" w:cs="PT Astra Serif"/>
          <w:lang w:eastAsia="en-US"/>
        </w:rPr>
        <w:t>о планировании и (или) начале осуществления хозяйственной и (или) иной деятельности в границах особо охраняемых природных территорий регионального значения либо их</w:t>
      </w:r>
      <w:proofErr w:type="gramEnd"/>
      <w:r w:rsidRPr="0083553D">
        <w:rPr>
          <w:rFonts w:ascii="PT Astra Serif" w:eastAsia="Calibri" w:hAnsi="PT Astra Serif" w:cs="PT Astra Serif"/>
          <w:lang w:eastAsia="en-US"/>
        </w:rPr>
        <w:t xml:space="preserve"> охранных зон</w:t>
      </w:r>
      <w:proofErr w:type="gramStart"/>
      <w:r w:rsidRPr="0083553D">
        <w:rPr>
          <w:rFonts w:ascii="PT Astra Serif" w:eastAsia="Calibri" w:hAnsi="PT Astra Serif" w:cs="PT Astra Serif"/>
          <w:lang w:eastAsia="en-US"/>
        </w:rPr>
        <w:t>.»;</w:t>
      </w:r>
      <w:proofErr w:type="gramEnd"/>
    </w:p>
    <w:p w:rsidR="004B2702" w:rsidRPr="0083553D" w:rsidRDefault="00323F3B" w:rsidP="0083553D">
      <w:pPr>
        <w:ind w:firstLine="709"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lang w:eastAsia="en-US"/>
        </w:rPr>
        <w:t>2) в графе 8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 строки А.2 приложения слова «природы и цикличной экономики» заменить словами «природных ресурсов и экологии». </w:t>
      </w:r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</w:rPr>
      </w:pPr>
      <w:r w:rsidRPr="0083553D">
        <w:rPr>
          <w:rFonts w:ascii="PT Astra Serif" w:hAnsi="PT Astra Serif" w:cs="PT Astra Serif"/>
        </w:rPr>
        <w:t xml:space="preserve">3. Внести в 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Положение о </w:t>
      </w:r>
      <w:r w:rsidRPr="0083553D">
        <w:rPr>
          <w:rFonts w:ascii="PT Astra Serif" w:hAnsi="PT Astra Serif" w:cs="PT Astra Serif"/>
          <w:color w:val="000000"/>
        </w:rPr>
        <w:t xml:space="preserve">региональном государственном геологическом контроле (надзоре), </w:t>
      </w:r>
      <w:r w:rsidRPr="0083553D">
        <w:rPr>
          <w:rFonts w:ascii="PT Astra Serif" w:eastAsia="Calibri" w:hAnsi="PT Astra Serif" w:cs="PT Astra Serif"/>
          <w:lang w:eastAsia="en-US"/>
        </w:rPr>
        <w:t xml:space="preserve">утверждённое </w:t>
      </w:r>
      <w:r w:rsidRPr="0083553D">
        <w:rPr>
          <w:rFonts w:ascii="PT Astra Serif" w:hAnsi="PT Astra Serif" w:cs="PT Astra Serif"/>
          <w:color w:val="000000"/>
          <w:highlight w:val="white"/>
        </w:rPr>
        <w:t>постановлением Правительства Ульяновской области</w:t>
      </w:r>
      <w:r w:rsidRPr="0083553D">
        <w:rPr>
          <w:rFonts w:ascii="PT Astra Serif" w:hAnsi="PT Astra Serif" w:cs="PT Astra Serif"/>
          <w:color w:val="000000"/>
        </w:rPr>
        <w:t xml:space="preserve"> от 28.10.2021 № 560-П «Об утверждении Положения о региональном государственном геологическом контроле (надзоре)», </w:t>
      </w:r>
      <w:r w:rsidRPr="0083553D">
        <w:rPr>
          <w:rFonts w:ascii="PT Astra Serif" w:eastAsia="Calibri" w:hAnsi="PT Astra Serif" w:cs="PT Astra Serif"/>
          <w:lang w:eastAsia="en-US"/>
        </w:rPr>
        <w:t>следующие изменения:</w:t>
      </w:r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</w:rPr>
      </w:pPr>
      <w:r w:rsidRPr="0083553D">
        <w:rPr>
          <w:rFonts w:ascii="PT Astra Serif" w:hAnsi="PT Astra Serif" w:cs="PT Astra Serif"/>
        </w:rPr>
        <w:t>1) п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>ункт 2.9 раздела 2 изложить в следующей редакции:</w:t>
      </w:r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«2.9. </w:t>
      </w:r>
      <w:r w:rsidRPr="0083553D">
        <w:rPr>
          <w:rFonts w:ascii="PT Astra Serif" w:eastAsia="Calibri" w:hAnsi="PT Astra Serif" w:cs="PT Astra Serif"/>
          <w:lang w:eastAsia="en-US"/>
        </w:rPr>
        <w:t>Индикаторами риска нарушений обязательных требований являются:</w:t>
      </w:r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  <w:spacing w:val="-4"/>
        </w:rPr>
      </w:pPr>
      <w:proofErr w:type="gramStart"/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 xml:space="preserve">1) представление лицом, которому предоставлено право пользования участками недр местного значения </w:t>
      </w:r>
      <w:r w:rsidR="0083553D"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>для</w:t>
      </w:r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 xml:space="preserve"> разведки и добычи общераспространённых полезных ископаемых на участках недр местного значения в Ульяновской области, с использованием федеральной государственной информационной системы «Автоматизированная система лицензирования недропользования» (далее – ФГИС АСЛН) статистической отчётности (форма 5-ГР), содержащей сведения об объёме годовой добычи общераспростран</w:t>
      </w:r>
      <w:r w:rsidR="0083553D"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>ё</w:t>
      </w:r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>нных полезных ископаемых на участках недр местного значения в Ульяновской области</w:t>
      </w:r>
      <w:proofErr w:type="gramEnd"/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 xml:space="preserve">, </w:t>
      </w:r>
      <w:proofErr w:type="gramStart"/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>равном</w:t>
      </w:r>
      <w:proofErr w:type="gramEnd"/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 xml:space="preserve"> нулю;</w:t>
      </w:r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  <w:spacing w:val="-4"/>
        </w:rPr>
      </w:pPr>
      <w:proofErr w:type="gramStart"/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 xml:space="preserve">2) представление лицом, которому предоставлено право пользования участками недр местного значения </w:t>
      </w:r>
      <w:r w:rsidR="0083553D"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>для</w:t>
      </w:r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 xml:space="preserve"> разведки и добычи общераспространённых полезных ископаемых на участках недр местного значения в Ульяновской области, с использованием ФГИС АСЛН статистической отчётности </w:t>
      </w:r>
      <w:r w:rsidR="0083553D"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t xml:space="preserve">                     </w:t>
      </w:r>
      <w:r w:rsidRPr="0083553D">
        <w:rPr>
          <w:rFonts w:ascii="PT Astra Serif" w:eastAsia="Calibri" w:hAnsi="PT Astra Serif" w:cs="PT Astra Serif"/>
          <w:color w:val="000000"/>
          <w:spacing w:val="-4"/>
          <w:lang w:eastAsia="en-US"/>
        </w:rPr>
        <w:lastRenderedPageBreak/>
        <w:t>(форма 5-ГР), свидетельствующей об отклонении объёма годовой добычи общераспространённых полезных ископаемых на участках недр местного значения в Ульяновской области от указанного объёма, предусмотренного проектной документацией:</w:t>
      </w:r>
      <w:proofErr w:type="gramEnd"/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color w:val="000000"/>
          <w:lang w:eastAsia="en-US"/>
        </w:rPr>
        <w:t>а) до 50 тысяч м</w:t>
      </w:r>
      <w:r w:rsidRPr="0083553D">
        <w:rPr>
          <w:rFonts w:ascii="PT Astra Serif" w:eastAsia="Calibri" w:hAnsi="PT Astra Serif" w:cs="PT Astra Serif"/>
          <w:color w:val="000000"/>
          <w:vertAlign w:val="superscript"/>
          <w:lang w:eastAsia="en-US"/>
        </w:rPr>
        <w:t>3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 в размере 30 процентов;</w:t>
      </w:r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color w:val="000000"/>
          <w:lang w:eastAsia="en-US"/>
        </w:rPr>
        <w:t>б) от 50 тысяч м</w:t>
      </w:r>
      <w:r w:rsidRPr="0083553D">
        <w:rPr>
          <w:rFonts w:ascii="PT Astra Serif" w:eastAsia="Calibri" w:hAnsi="PT Astra Serif" w:cs="PT Astra Serif"/>
          <w:color w:val="000000"/>
          <w:vertAlign w:val="superscript"/>
          <w:lang w:eastAsia="en-US"/>
        </w:rPr>
        <w:t>3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 до 200 тысяч м</w:t>
      </w:r>
      <w:r w:rsidRPr="0083553D">
        <w:rPr>
          <w:rFonts w:ascii="PT Astra Serif" w:eastAsia="Calibri" w:hAnsi="PT Astra Serif" w:cs="PT Astra Serif"/>
          <w:color w:val="000000"/>
          <w:vertAlign w:val="superscript"/>
          <w:lang w:eastAsia="en-US"/>
        </w:rPr>
        <w:t>3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 в размере 20 процентов;</w:t>
      </w:r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color w:val="000000"/>
          <w:lang w:eastAsia="en-US"/>
        </w:rPr>
        <w:t>в) от 200 тысяч м</w:t>
      </w:r>
      <w:r w:rsidRPr="0083553D">
        <w:rPr>
          <w:rFonts w:ascii="PT Astra Serif" w:eastAsia="Calibri" w:hAnsi="PT Astra Serif" w:cs="PT Astra Serif"/>
          <w:color w:val="000000"/>
          <w:vertAlign w:val="superscript"/>
          <w:lang w:eastAsia="en-US"/>
        </w:rPr>
        <w:t>3</w:t>
      </w: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 в размере 10 процентов</w:t>
      </w:r>
      <w:proofErr w:type="gramStart"/>
      <w:r w:rsidRPr="0083553D">
        <w:rPr>
          <w:rFonts w:ascii="PT Astra Serif" w:eastAsia="Calibri" w:hAnsi="PT Astra Serif" w:cs="PT Astra Serif"/>
          <w:color w:val="000000"/>
          <w:lang w:eastAsia="en-US"/>
        </w:rPr>
        <w:t>.»;</w:t>
      </w:r>
      <w:proofErr w:type="gramEnd"/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</w:rPr>
      </w:pPr>
      <w:r w:rsidRPr="0083553D">
        <w:rPr>
          <w:rFonts w:ascii="PT Astra Serif" w:eastAsia="Calibri" w:hAnsi="PT Astra Serif" w:cs="PT Astra Serif"/>
          <w:color w:val="000000"/>
          <w:lang w:eastAsia="en-US"/>
        </w:rPr>
        <w:t xml:space="preserve">2) в графе 8 строки А.2 приложения слова «природы и цикличной экономики» заменить словами «природных ресурсов и экологии». </w:t>
      </w:r>
    </w:p>
    <w:p w:rsidR="004B2702" w:rsidRPr="0083553D" w:rsidRDefault="00323F3B" w:rsidP="0083553D">
      <w:pPr>
        <w:shd w:val="clear" w:color="auto" w:fill="FFFFFF"/>
        <w:ind w:firstLine="709"/>
        <w:contextualSpacing/>
        <w:jc w:val="both"/>
        <w:rPr>
          <w:rFonts w:ascii="PT Astra Serif" w:hAnsi="PT Astra Serif"/>
        </w:rPr>
      </w:pPr>
      <w:r w:rsidRPr="0083553D">
        <w:rPr>
          <w:rFonts w:ascii="PT Astra Serif" w:hAnsi="PT Astra Serif" w:cs="PT Astra Serif"/>
        </w:rPr>
        <w:t>4. Настоящее постановление вступает в силу на следующий день после дня его официального опубликования.</w:t>
      </w:r>
    </w:p>
    <w:p w:rsidR="004B2702" w:rsidRPr="0083553D" w:rsidRDefault="004B2702" w:rsidP="0083553D">
      <w:pPr>
        <w:ind w:firstLine="709"/>
        <w:rPr>
          <w:rFonts w:ascii="PT Astra Serif" w:hAnsi="PT Astra Serif" w:cs="PT Astra Serif"/>
        </w:rPr>
      </w:pPr>
    </w:p>
    <w:p w:rsidR="004B2702" w:rsidRPr="0083553D" w:rsidRDefault="004B2702" w:rsidP="0083553D">
      <w:pPr>
        <w:ind w:firstLine="709"/>
        <w:rPr>
          <w:rFonts w:ascii="PT Astra Serif" w:hAnsi="PT Astra Serif" w:cs="PT Astra Serif"/>
        </w:rPr>
      </w:pPr>
    </w:p>
    <w:p w:rsidR="004B2702" w:rsidRPr="0083553D" w:rsidRDefault="004B2702" w:rsidP="0083553D">
      <w:pPr>
        <w:ind w:firstLine="709"/>
        <w:rPr>
          <w:rFonts w:ascii="PT Astra Serif" w:hAnsi="PT Astra Serif" w:cs="PT Astra Serif"/>
        </w:rPr>
      </w:pPr>
    </w:p>
    <w:p w:rsidR="004B2702" w:rsidRPr="0083553D" w:rsidRDefault="00323F3B" w:rsidP="0083553D">
      <w:pPr>
        <w:widowControl w:val="0"/>
        <w:contextualSpacing/>
        <w:rPr>
          <w:rFonts w:ascii="PT Astra Serif" w:hAnsi="PT Astra Serif"/>
        </w:rPr>
      </w:pPr>
      <w:r w:rsidRPr="0083553D">
        <w:rPr>
          <w:rFonts w:ascii="PT Astra Serif" w:hAnsi="PT Astra Serif" w:cs="PT Astra Serif"/>
        </w:rPr>
        <w:t xml:space="preserve">Председатель </w:t>
      </w:r>
    </w:p>
    <w:p w:rsidR="004B2702" w:rsidRPr="0083553D" w:rsidRDefault="00323F3B" w:rsidP="0083553D">
      <w:pPr>
        <w:widowControl w:val="0"/>
        <w:contextualSpacing/>
        <w:jc w:val="both"/>
        <w:rPr>
          <w:rFonts w:ascii="PT Astra Serif" w:hAnsi="PT Astra Serif"/>
        </w:rPr>
      </w:pPr>
      <w:r w:rsidRPr="0083553D">
        <w:rPr>
          <w:rFonts w:ascii="PT Astra Serif" w:hAnsi="PT Astra Serif" w:cs="PT Astra Serif"/>
        </w:rPr>
        <w:t xml:space="preserve">Правительства области                     </w:t>
      </w:r>
      <w:r w:rsidR="0083553D" w:rsidRPr="0083553D">
        <w:rPr>
          <w:rFonts w:ascii="PT Astra Serif" w:hAnsi="PT Astra Serif" w:cs="PT Astra Serif"/>
        </w:rPr>
        <w:t xml:space="preserve"> </w:t>
      </w:r>
      <w:r w:rsidRPr="0083553D">
        <w:rPr>
          <w:rFonts w:ascii="PT Astra Serif" w:hAnsi="PT Astra Serif" w:cs="PT Astra Serif"/>
        </w:rPr>
        <w:t xml:space="preserve">                                                    </w:t>
      </w:r>
      <w:proofErr w:type="spellStart"/>
      <w:r w:rsidRPr="0083553D">
        <w:rPr>
          <w:rFonts w:ascii="PT Astra Serif" w:hAnsi="PT Astra Serif" w:cs="PT Astra Serif"/>
        </w:rPr>
        <w:t>В.Н.Разумков</w:t>
      </w:r>
      <w:proofErr w:type="spellEnd"/>
    </w:p>
    <w:p w:rsidR="00323F3B" w:rsidRPr="0083553D" w:rsidRDefault="00323F3B" w:rsidP="0083553D">
      <w:pPr>
        <w:autoSpaceDE w:val="0"/>
        <w:ind w:firstLine="709"/>
        <w:jc w:val="both"/>
        <w:rPr>
          <w:rFonts w:ascii="PT Astra Serif" w:hAnsi="PT Astra Serif"/>
        </w:rPr>
      </w:pPr>
    </w:p>
    <w:sectPr w:rsidR="00323F3B" w:rsidRPr="0083553D">
      <w:headerReference w:type="default" r:id="rId8"/>
      <w:footerReference w:type="first" r:id="rId9"/>
      <w:pgSz w:w="11906" w:h="16838"/>
      <w:pgMar w:top="1134" w:right="567" w:bottom="1134" w:left="1701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77" w:rsidRDefault="004B4177">
      <w:r>
        <w:separator/>
      </w:r>
    </w:p>
  </w:endnote>
  <w:endnote w:type="continuationSeparator" w:id="0">
    <w:p w:rsidR="004B4177" w:rsidRDefault="004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3D" w:rsidRPr="0083553D" w:rsidRDefault="0083553D">
    <w:pPr>
      <w:pStyle w:val="af2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77" w:rsidRDefault="004B4177">
      <w:r>
        <w:separator/>
      </w:r>
    </w:p>
  </w:footnote>
  <w:footnote w:type="continuationSeparator" w:id="0">
    <w:p w:rsidR="004B4177" w:rsidRDefault="004B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02" w:rsidRPr="0083553D" w:rsidRDefault="00323F3B">
    <w:pPr>
      <w:pStyle w:val="af"/>
      <w:jc w:val="center"/>
      <w:rPr>
        <w:rFonts w:ascii="PT Astra Serif" w:hAnsi="PT Astra Serif"/>
      </w:rPr>
    </w:pPr>
    <w:r w:rsidRPr="0083553D">
      <w:rPr>
        <w:rFonts w:ascii="PT Astra Serif" w:hAnsi="PT Astra Serif"/>
      </w:rPr>
      <w:fldChar w:fldCharType="begin"/>
    </w:r>
    <w:r w:rsidRPr="0083553D">
      <w:rPr>
        <w:rFonts w:ascii="PT Astra Serif" w:hAnsi="PT Astra Serif"/>
      </w:rPr>
      <w:instrText xml:space="preserve"> PAGE </w:instrText>
    </w:r>
    <w:r w:rsidRPr="0083553D">
      <w:rPr>
        <w:rFonts w:ascii="PT Astra Serif" w:hAnsi="PT Astra Serif"/>
      </w:rPr>
      <w:fldChar w:fldCharType="separate"/>
    </w:r>
    <w:r w:rsidR="0011219F">
      <w:rPr>
        <w:rFonts w:ascii="PT Astra Serif" w:hAnsi="PT Astra Serif"/>
        <w:noProof/>
      </w:rPr>
      <w:t>2</w:t>
    </w:r>
    <w:r w:rsidRPr="0083553D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PT Astra Serif" w:eastAsia="Calibri" w:hAnsi="PT Astra Serif" w:cs="PT Astra Serif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8E"/>
    <w:rsid w:val="0011219F"/>
    <w:rsid w:val="002047D4"/>
    <w:rsid w:val="00224A8E"/>
    <w:rsid w:val="00323F3B"/>
    <w:rsid w:val="004B2702"/>
    <w:rsid w:val="004B4177"/>
    <w:rsid w:val="0083553D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PT Astra Serif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Calibri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Calibri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PT Astra Serif" w:eastAsia="Calibri" w:hAnsi="PT Astra Serif" w:cs="PT Astra Serif"/>
      <w:sz w:val="28"/>
      <w:szCs w:val="28"/>
      <w:lang w:eastAsia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Times New Roman" w:hint="default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PT Astra Serif" w:eastAsia="Times New Roman" w:hAnsi="PT Astra Serif" w:cs="Arial"/>
    </w:rPr>
  </w:style>
  <w:style w:type="character" w:customStyle="1" w:styleId="WW8Num26z1">
    <w:name w:val="WW8Num26z1"/>
    <w:rPr>
      <w:rFonts w:ascii="PT Astra Serif" w:eastAsia="Calibri" w:hAnsi="PT Astra Serif" w:cs="PT Astra Serif"/>
    </w:rPr>
  </w:style>
  <w:style w:type="character" w:customStyle="1" w:styleId="WW8Num26z2">
    <w:name w:val="WW8Num26z2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  <w:b w:val="0"/>
      <w:i w:val="0"/>
      <w:color w:val="auto"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PT Astra Serif" w:eastAsia="Calibri" w:hAnsi="PT Astra Serif" w:cs="PT Astra Serif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PT Astra Serif" w:eastAsia="Times New Roman" w:hAnsi="PT Astra Serif" w:cs="Arial"/>
    </w:rPr>
  </w:style>
  <w:style w:type="character" w:customStyle="1" w:styleId="WW8Num41z1">
    <w:name w:val="WW8Num41z1"/>
    <w:rPr>
      <w:rFonts w:ascii="PT Astra Serif" w:eastAsia="Calibri" w:hAnsi="PT Astra Serif" w:cs="PT Astra Serif"/>
    </w:rPr>
  </w:style>
  <w:style w:type="character" w:customStyle="1" w:styleId="WW8Num41z2">
    <w:name w:val="WW8Num41z2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70">
    <w:name w:val="Заголовок 7 Знак"/>
    <w:basedOn w:val="10"/>
    <w:rPr>
      <w:rFonts w:ascii="Calibri" w:hAnsi="Calibri" w:cs="Calibri"/>
      <w:sz w:val="24"/>
      <w:szCs w:val="24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3">
    <w:name w:val="Верхний колонтитул Знак"/>
    <w:rPr>
      <w:sz w:val="28"/>
      <w:szCs w:val="28"/>
    </w:rPr>
  </w:style>
  <w:style w:type="character" w:styleId="a4">
    <w:name w:val="page number"/>
    <w:basedOn w:val="10"/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6">
    <w:name w:val="Hyperlink"/>
    <w:basedOn w:val="10"/>
    <w:rPr>
      <w:color w:val="0000FF"/>
      <w:u w:val="single"/>
    </w:rPr>
  </w:style>
  <w:style w:type="character" w:customStyle="1" w:styleId="a7">
    <w:name w:val="Нижний колонтитул Знак"/>
    <w:basedOn w:val="10"/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8">
    <w:name w:val="Основной текст Знак"/>
    <w:basedOn w:val="10"/>
    <w:rPr>
      <w:sz w:val="28"/>
      <w:szCs w:val="28"/>
    </w:rPr>
  </w:style>
  <w:style w:type="character" w:customStyle="1" w:styleId="blk">
    <w:name w:val="blk"/>
    <w:basedOn w:val="10"/>
  </w:style>
  <w:style w:type="character" w:customStyle="1" w:styleId="a9">
    <w:name w:val="Название Знак"/>
    <w:basedOn w:val="10"/>
    <w:rPr>
      <w:b/>
      <w:sz w:val="28"/>
    </w:rPr>
  </w:style>
  <w:style w:type="character" w:customStyle="1" w:styleId="2">
    <w:name w:val="Основной текст 2 Знак"/>
    <w:basedOn w:val="10"/>
  </w:style>
  <w:style w:type="character" w:styleId="aa">
    <w:name w:val="FollowedHyperlink"/>
    <w:basedOn w:val="10"/>
    <w:rPr>
      <w:color w:val="800080"/>
      <w:u w:val="single"/>
    </w:rPr>
  </w:style>
  <w:style w:type="character" w:customStyle="1" w:styleId="20">
    <w:name w:val="Основной текст (2)_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Pr>
      <w:spacing w:val="30"/>
      <w:sz w:val="27"/>
      <w:szCs w:val="27"/>
      <w:shd w:val="clear" w:color="auto" w:fill="FFFFFF"/>
      <w:lang w:bidi="ar-SA"/>
    </w:rPr>
  </w:style>
  <w:style w:type="character" w:customStyle="1" w:styleId="WW--">
    <w:name w:val="WW-Интернет-ссылка"/>
    <w:rPr>
      <w:color w:val="0000FF"/>
      <w:u w:val="single"/>
    </w:rPr>
  </w:style>
  <w:style w:type="paragraph" w:customStyle="1" w:styleId="ab">
    <w:name w:val="Заголовок"/>
    <w:basedOn w:val="a"/>
    <w:next w:val="ac"/>
    <w:pPr>
      <w:jc w:val="center"/>
    </w:pPr>
    <w:rPr>
      <w:b/>
      <w:szCs w:val="20"/>
    </w:rPr>
  </w:style>
  <w:style w:type="paragraph" w:styleId="ac">
    <w:name w:val="Body Text"/>
    <w:basedOn w:val="a"/>
    <w:pPr>
      <w:jc w:val="both"/>
    </w:pPr>
    <w:rPr>
      <w:sz w:val="24"/>
      <w:szCs w:val="24"/>
      <w:lang w:val="x-none"/>
    </w:r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Normal (Web)"/>
    <w:basedOn w:val="a"/>
    <w:pPr>
      <w:spacing w:before="280" w:after="119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3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customStyle="1" w:styleId="toleft">
    <w:name w:val="toleft"/>
    <w:basedOn w:val="a"/>
    <w:pPr>
      <w:spacing w:before="280" w:after="280"/>
    </w:pPr>
    <w:rPr>
      <w:sz w:val="24"/>
      <w:szCs w:val="24"/>
    </w:rPr>
  </w:style>
  <w:style w:type="paragraph" w:customStyle="1" w:styleId="formattext0">
    <w:name w:val="formattext"/>
    <w:basedOn w:val="a"/>
    <w:pPr>
      <w:spacing w:before="280" w:after="280"/>
    </w:pPr>
    <w:rPr>
      <w:sz w:val="24"/>
      <w:szCs w:val="24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/>
    </w:rPr>
  </w:style>
  <w:style w:type="paragraph" w:customStyle="1" w:styleId="af4">
    <w:name w:val="Содержимое таблицы"/>
    <w:basedOn w:val="a"/>
    <w:pPr>
      <w:suppressLineNumbers/>
      <w:overflowPunct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5">
    <w:name w:val="No Spacing"/>
    <w:qFormat/>
    <w:pPr>
      <w:suppressAutoHyphens/>
    </w:pPr>
    <w:rPr>
      <w:rFonts w:ascii="PT Astra Serif" w:eastAsia="Calibri" w:hAnsi="PT Astra Serif" w:cs="PT Astra Serif"/>
      <w:sz w:val="22"/>
      <w:szCs w:val="22"/>
      <w:lang w:eastAsia="zh-CN"/>
    </w:rPr>
  </w:style>
  <w:style w:type="paragraph" w:customStyle="1" w:styleId="15">
    <w:name w:val="Стиль1"/>
    <w:basedOn w:val="af5"/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szCs w:val="22"/>
      <w:lang w:eastAsia="zh-CN"/>
    </w:rPr>
  </w:style>
  <w:style w:type="paragraph" w:customStyle="1" w:styleId="af6">
    <w:name w:val="Заголовок таблицы"/>
    <w:basedOn w:val="af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PT Astra Serif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Calibri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Calibri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PT Astra Serif" w:eastAsia="Calibri" w:hAnsi="PT Astra Serif" w:cs="PT Astra Serif"/>
      <w:sz w:val="28"/>
      <w:szCs w:val="28"/>
      <w:lang w:eastAsia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Times New Roman" w:hint="default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PT Astra Serif" w:eastAsia="Times New Roman" w:hAnsi="PT Astra Serif" w:cs="Arial"/>
    </w:rPr>
  </w:style>
  <w:style w:type="character" w:customStyle="1" w:styleId="WW8Num26z1">
    <w:name w:val="WW8Num26z1"/>
    <w:rPr>
      <w:rFonts w:ascii="PT Astra Serif" w:eastAsia="Calibri" w:hAnsi="PT Astra Serif" w:cs="PT Astra Serif"/>
    </w:rPr>
  </w:style>
  <w:style w:type="character" w:customStyle="1" w:styleId="WW8Num26z2">
    <w:name w:val="WW8Num26z2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  <w:b w:val="0"/>
      <w:i w:val="0"/>
      <w:color w:val="auto"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PT Astra Serif" w:eastAsia="Calibri" w:hAnsi="PT Astra Serif" w:cs="PT Astra Serif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PT Astra Serif" w:eastAsia="Times New Roman" w:hAnsi="PT Astra Serif" w:cs="Arial"/>
    </w:rPr>
  </w:style>
  <w:style w:type="character" w:customStyle="1" w:styleId="WW8Num41z1">
    <w:name w:val="WW8Num41z1"/>
    <w:rPr>
      <w:rFonts w:ascii="PT Astra Serif" w:eastAsia="Calibri" w:hAnsi="PT Astra Serif" w:cs="PT Astra Serif"/>
    </w:rPr>
  </w:style>
  <w:style w:type="character" w:customStyle="1" w:styleId="WW8Num41z2">
    <w:name w:val="WW8Num41z2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70">
    <w:name w:val="Заголовок 7 Знак"/>
    <w:basedOn w:val="10"/>
    <w:rPr>
      <w:rFonts w:ascii="Calibri" w:hAnsi="Calibri" w:cs="Calibri"/>
      <w:sz w:val="24"/>
      <w:szCs w:val="24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3">
    <w:name w:val="Верхний колонтитул Знак"/>
    <w:rPr>
      <w:sz w:val="28"/>
      <w:szCs w:val="28"/>
    </w:rPr>
  </w:style>
  <w:style w:type="character" w:styleId="a4">
    <w:name w:val="page number"/>
    <w:basedOn w:val="10"/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6">
    <w:name w:val="Hyperlink"/>
    <w:basedOn w:val="10"/>
    <w:rPr>
      <w:color w:val="0000FF"/>
      <w:u w:val="single"/>
    </w:rPr>
  </w:style>
  <w:style w:type="character" w:customStyle="1" w:styleId="a7">
    <w:name w:val="Нижний колонтитул Знак"/>
    <w:basedOn w:val="10"/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8">
    <w:name w:val="Основной текст Знак"/>
    <w:basedOn w:val="10"/>
    <w:rPr>
      <w:sz w:val="28"/>
      <w:szCs w:val="28"/>
    </w:rPr>
  </w:style>
  <w:style w:type="character" w:customStyle="1" w:styleId="blk">
    <w:name w:val="blk"/>
    <w:basedOn w:val="10"/>
  </w:style>
  <w:style w:type="character" w:customStyle="1" w:styleId="a9">
    <w:name w:val="Название Знак"/>
    <w:basedOn w:val="10"/>
    <w:rPr>
      <w:b/>
      <w:sz w:val="28"/>
    </w:rPr>
  </w:style>
  <w:style w:type="character" w:customStyle="1" w:styleId="2">
    <w:name w:val="Основной текст 2 Знак"/>
    <w:basedOn w:val="10"/>
  </w:style>
  <w:style w:type="character" w:styleId="aa">
    <w:name w:val="FollowedHyperlink"/>
    <w:basedOn w:val="10"/>
    <w:rPr>
      <w:color w:val="800080"/>
      <w:u w:val="single"/>
    </w:rPr>
  </w:style>
  <w:style w:type="character" w:customStyle="1" w:styleId="20">
    <w:name w:val="Основной текст (2)_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Pr>
      <w:spacing w:val="30"/>
      <w:sz w:val="27"/>
      <w:szCs w:val="27"/>
      <w:shd w:val="clear" w:color="auto" w:fill="FFFFFF"/>
      <w:lang w:bidi="ar-SA"/>
    </w:rPr>
  </w:style>
  <w:style w:type="character" w:customStyle="1" w:styleId="WW--">
    <w:name w:val="WW-Интернет-ссылка"/>
    <w:rPr>
      <w:color w:val="0000FF"/>
      <w:u w:val="single"/>
    </w:rPr>
  </w:style>
  <w:style w:type="paragraph" w:customStyle="1" w:styleId="ab">
    <w:name w:val="Заголовок"/>
    <w:basedOn w:val="a"/>
    <w:next w:val="ac"/>
    <w:pPr>
      <w:jc w:val="center"/>
    </w:pPr>
    <w:rPr>
      <w:b/>
      <w:szCs w:val="20"/>
    </w:rPr>
  </w:style>
  <w:style w:type="paragraph" w:styleId="ac">
    <w:name w:val="Body Text"/>
    <w:basedOn w:val="a"/>
    <w:pPr>
      <w:jc w:val="both"/>
    </w:pPr>
    <w:rPr>
      <w:sz w:val="24"/>
      <w:szCs w:val="24"/>
      <w:lang w:val="x-none"/>
    </w:r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Normal (Web)"/>
    <w:basedOn w:val="a"/>
    <w:pPr>
      <w:spacing w:before="280" w:after="119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3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customStyle="1" w:styleId="toleft">
    <w:name w:val="toleft"/>
    <w:basedOn w:val="a"/>
    <w:pPr>
      <w:spacing w:before="280" w:after="280"/>
    </w:pPr>
    <w:rPr>
      <w:sz w:val="24"/>
      <w:szCs w:val="24"/>
    </w:rPr>
  </w:style>
  <w:style w:type="paragraph" w:customStyle="1" w:styleId="formattext0">
    <w:name w:val="formattext"/>
    <w:basedOn w:val="a"/>
    <w:pPr>
      <w:spacing w:before="280" w:after="280"/>
    </w:pPr>
    <w:rPr>
      <w:sz w:val="24"/>
      <w:szCs w:val="24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/>
    </w:rPr>
  </w:style>
  <w:style w:type="paragraph" w:customStyle="1" w:styleId="af4">
    <w:name w:val="Содержимое таблицы"/>
    <w:basedOn w:val="a"/>
    <w:pPr>
      <w:suppressLineNumbers/>
      <w:overflowPunct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5">
    <w:name w:val="No Spacing"/>
    <w:qFormat/>
    <w:pPr>
      <w:suppressAutoHyphens/>
    </w:pPr>
    <w:rPr>
      <w:rFonts w:ascii="PT Astra Serif" w:eastAsia="Calibri" w:hAnsi="PT Astra Serif" w:cs="PT Astra Serif"/>
      <w:sz w:val="22"/>
      <w:szCs w:val="22"/>
      <w:lang w:eastAsia="zh-CN"/>
    </w:rPr>
  </w:style>
  <w:style w:type="paragraph" w:customStyle="1" w:styleId="15">
    <w:name w:val="Стиль1"/>
    <w:basedOn w:val="af5"/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szCs w:val="22"/>
      <w:lang w:eastAsia="zh-CN"/>
    </w:rPr>
  </w:style>
  <w:style w:type="paragraph" w:customStyle="1" w:styleId="af6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5</cp:revision>
  <cp:lastPrinted>2023-08-02T12:51:00Z</cp:lastPrinted>
  <dcterms:created xsi:type="dcterms:W3CDTF">2023-08-02T11:43:00Z</dcterms:created>
  <dcterms:modified xsi:type="dcterms:W3CDTF">2023-09-13T06:26:00Z</dcterms:modified>
</cp:coreProperties>
</file>